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C742" w14:textId="77777777" w:rsidR="00881ED4" w:rsidRDefault="00881ED4" w:rsidP="009D39A6">
      <w:pPr>
        <w:widowControl w:val="0"/>
        <w:autoSpaceDE w:val="0"/>
        <w:autoSpaceDN w:val="0"/>
        <w:adjustRightInd w:val="0"/>
      </w:pPr>
    </w:p>
    <w:p w14:paraId="7C1F1F71" w14:textId="77777777" w:rsidR="00881ED4" w:rsidRDefault="00881ED4" w:rsidP="009D39A6">
      <w:pPr>
        <w:widowControl w:val="0"/>
        <w:autoSpaceDE w:val="0"/>
        <w:autoSpaceDN w:val="0"/>
        <w:adjustRightInd w:val="0"/>
      </w:pPr>
      <w:r>
        <w:rPr>
          <w:b/>
          <w:bCs/>
        </w:rPr>
        <w:t>Section 1220.80  Compliance Procedures</w:t>
      </w:r>
      <w:r>
        <w:t xml:space="preserve"> </w:t>
      </w:r>
    </w:p>
    <w:p w14:paraId="5106249E" w14:textId="77777777" w:rsidR="00881ED4" w:rsidRDefault="00881ED4" w:rsidP="009D39A6">
      <w:pPr>
        <w:widowControl w:val="0"/>
        <w:autoSpaceDE w:val="0"/>
        <w:autoSpaceDN w:val="0"/>
        <w:adjustRightInd w:val="0"/>
      </w:pPr>
    </w:p>
    <w:p w14:paraId="73B790E5" w14:textId="729BF596" w:rsidR="00881ED4" w:rsidRDefault="00881ED4" w:rsidP="009D39A6">
      <w:pPr>
        <w:widowControl w:val="0"/>
        <w:autoSpaceDE w:val="0"/>
        <w:autoSpaceDN w:val="0"/>
        <w:adjustRightInd w:val="0"/>
        <w:ind w:left="1440" w:hanging="720"/>
      </w:pPr>
      <w:r>
        <w:t>a)</w:t>
      </w:r>
      <w:r>
        <w:tab/>
      </w:r>
      <w:r w:rsidR="00D644E0" w:rsidRPr="00D644E0">
        <w:rPr>
          <w:i/>
          <w:iCs/>
        </w:rPr>
        <w:t>Whenever it appears that any person has violated a final order of the Board issued pursuant to</w:t>
      </w:r>
      <w:r w:rsidR="00975776">
        <w:t xml:space="preserve"> Section 11 of the Act</w:t>
      </w:r>
      <w:r w:rsidR="00D644E0" w:rsidRPr="00D644E0">
        <w:rPr>
          <w:i/>
          <w:iCs/>
        </w:rPr>
        <w:t xml:space="preserve">, the Board must commence an action in the name of the People of the State of Illinois by petition, alleging the violation, attaching a copy of the order of the Board, and praying for the issuance of an order directing the person, his officers, agents, servants, successors, and assigns to comply with the order of the Board. </w:t>
      </w:r>
      <w:r w:rsidR="00975776">
        <w:t xml:space="preserve"> (Section 11(f) of the Act)</w:t>
      </w:r>
    </w:p>
    <w:p w14:paraId="643E96AD" w14:textId="77777777" w:rsidR="0023758C" w:rsidRDefault="0023758C" w:rsidP="00887A82">
      <w:pPr>
        <w:widowControl w:val="0"/>
        <w:autoSpaceDE w:val="0"/>
        <w:autoSpaceDN w:val="0"/>
        <w:adjustRightInd w:val="0"/>
      </w:pPr>
    </w:p>
    <w:p w14:paraId="502763DB" w14:textId="02625721" w:rsidR="00881ED4" w:rsidRDefault="00881ED4" w:rsidP="009D39A6">
      <w:pPr>
        <w:widowControl w:val="0"/>
        <w:autoSpaceDE w:val="0"/>
        <w:autoSpaceDN w:val="0"/>
        <w:adjustRightInd w:val="0"/>
        <w:ind w:left="1440" w:hanging="720"/>
      </w:pPr>
      <w:r>
        <w:t>b)</w:t>
      </w:r>
      <w:r>
        <w:tab/>
        <w:t xml:space="preserve">Parties may request that the Board seek enforcement of the Board's order pursuant to Section 11(f) of the Act.  </w:t>
      </w:r>
      <w:r w:rsidR="009D39A6" w:rsidRPr="009D39A6">
        <w:t>Requests</w:t>
      </w:r>
      <w:r w:rsidR="009D39A6">
        <w:t xml:space="preserve"> </w:t>
      </w:r>
      <w:r>
        <w:t>shall be in the form of a petition for enforcement filed with the Board and served upon the other parties</w:t>
      </w:r>
      <w:r w:rsidR="00D644E0" w:rsidRPr="00D644E0">
        <w:t>, in accordance with 80 Ill. Adm. Code 1200.20</w:t>
      </w:r>
      <w:r>
        <w:t xml:space="preserve">.  The petition shall set forth specifically the manner in which the respondent has failed to voluntarily comply with the Board's order, or </w:t>
      </w:r>
      <w:r w:rsidR="001223AE">
        <w:t>ALJ's</w:t>
      </w:r>
      <w:r w:rsidR="009D39A6" w:rsidRPr="009D39A6">
        <w:t xml:space="preserve"> </w:t>
      </w:r>
      <w:r>
        <w:t xml:space="preserve">recommended order in cases </w:t>
      </w:r>
      <w:r w:rsidR="001223AE">
        <w:t>in which</w:t>
      </w:r>
      <w:r>
        <w:t xml:space="preserve"> the Board has declined to review </w:t>
      </w:r>
      <w:r w:rsidR="009D39A6" w:rsidRPr="009D39A6">
        <w:t xml:space="preserve">the </w:t>
      </w:r>
      <w:r w:rsidR="001223AE">
        <w:t>ALJ's</w:t>
      </w:r>
      <w:r w:rsidR="009D39A6">
        <w:t xml:space="preserve"> </w:t>
      </w:r>
      <w:r>
        <w:t xml:space="preserve">order. </w:t>
      </w:r>
    </w:p>
    <w:p w14:paraId="122EAFD0" w14:textId="77777777" w:rsidR="0023758C" w:rsidRDefault="0023758C" w:rsidP="00887A82">
      <w:pPr>
        <w:widowControl w:val="0"/>
        <w:autoSpaceDE w:val="0"/>
        <w:autoSpaceDN w:val="0"/>
        <w:adjustRightInd w:val="0"/>
      </w:pPr>
    </w:p>
    <w:p w14:paraId="241B7D94" w14:textId="77777777" w:rsidR="00881ED4" w:rsidRDefault="00881ED4" w:rsidP="009D39A6">
      <w:pPr>
        <w:widowControl w:val="0"/>
        <w:autoSpaceDE w:val="0"/>
        <w:autoSpaceDN w:val="0"/>
        <w:adjustRightInd w:val="0"/>
        <w:ind w:left="1440" w:hanging="720"/>
      </w:pPr>
      <w:r>
        <w:t>c)</w:t>
      </w:r>
      <w:r>
        <w:tab/>
        <w:t xml:space="preserve">The compliance officer shall investigate the information in the petition and shall issue and serve upon the parties, no later than </w:t>
      </w:r>
      <w:r w:rsidR="00B750AE">
        <w:t>75</w:t>
      </w:r>
      <w:r w:rsidR="00AC7C46">
        <w:t xml:space="preserve"> </w:t>
      </w:r>
      <w:r>
        <w:t>days after the filing of the petition, an order dismissing the petition, directing specifically the actions to be taken by the respondent</w:t>
      </w:r>
      <w:r w:rsidR="001223AE">
        <w:t>,</w:t>
      </w:r>
      <w:r>
        <w:t xml:space="preserve"> or setting the matter for hearing before an </w:t>
      </w:r>
      <w:r w:rsidR="001223AE">
        <w:t>ALJ</w:t>
      </w:r>
      <w:r>
        <w:t xml:space="preserve">. </w:t>
      </w:r>
    </w:p>
    <w:p w14:paraId="4DAD6763" w14:textId="77777777" w:rsidR="0023758C" w:rsidRDefault="0023758C" w:rsidP="00887A82">
      <w:pPr>
        <w:widowControl w:val="0"/>
        <w:autoSpaceDE w:val="0"/>
        <w:autoSpaceDN w:val="0"/>
        <w:adjustRightInd w:val="0"/>
      </w:pPr>
    </w:p>
    <w:p w14:paraId="10642BE4" w14:textId="77777777" w:rsidR="009D39A6" w:rsidRPr="009D39A6" w:rsidRDefault="009D39A6" w:rsidP="009D39A6">
      <w:pPr>
        <w:widowControl w:val="0"/>
        <w:autoSpaceDE w:val="0"/>
        <w:autoSpaceDN w:val="0"/>
        <w:adjustRightInd w:val="0"/>
        <w:ind w:left="1440" w:hanging="720"/>
      </w:pPr>
      <w:r w:rsidRPr="009D39A6">
        <w:t>d)</w:t>
      </w:r>
      <w:r w:rsidR="00B35AA4">
        <w:tab/>
      </w:r>
      <w:r w:rsidRPr="009D39A6">
        <w:t xml:space="preserve">If a party fails or refuses to respond to a compliance officer's request for information, the compliance officer shall make the determinations based on the evidence presented. </w:t>
      </w:r>
    </w:p>
    <w:p w14:paraId="6DF48505" w14:textId="77777777" w:rsidR="0023758C" w:rsidRDefault="0023758C" w:rsidP="00887A82">
      <w:pPr>
        <w:widowControl w:val="0"/>
        <w:autoSpaceDE w:val="0"/>
        <w:autoSpaceDN w:val="0"/>
        <w:adjustRightInd w:val="0"/>
      </w:pPr>
    </w:p>
    <w:p w14:paraId="589FFDB0" w14:textId="77777777" w:rsidR="00881ED4" w:rsidRDefault="009D39A6" w:rsidP="009D39A6">
      <w:pPr>
        <w:widowControl w:val="0"/>
        <w:autoSpaceDE w:val="0"/>
        <w:autoSpaceDN w:val="0"/>
        <w:adjustRightInd w:val="0"/>
        <w:ind w:left="1440" w:hanging="720"/>
      </w:pPr>
      <w:r w:rsidRPr="009D39A6">
        <w:t>e</w:t>
      </w:r>
      <w:r w:rsidR="00881ED4">
        <w:t>)</w:t>
      </w:r>
      <w:r w:rsidR="00881ED4">
        <w:tab/>
        <w:t xml:space="preserve">No later than </w:t>
      </w:r>
      <w:r w:rsidRPr="009D39A6">
        <w:t>7</w:t>
      </w:r>
      <w:r>
        <w:t xml:space="preserve"> </w:t>
      </w:r>
      <w:r w:rsidR="00881ED4">
        <w:t xml:space="preserve">days after service of the compliance officer's order dismissing the petition or directing action by the respondent, the parties may file objections to the compliance order.  The objections shall: </w:t>
      </w:r>
    </w:p>
    <w:p w14:paraId="0CD41FEF" w14:textId="77777777" w:rsidR="0023758C" w:rsidRDefault="0023758C" w:rsidP="00887A82">
      <w:pPr>
        <w:widowControl w:val="0"/>
        <w:autoSpaceDE w:val="0"/>
        <w:autoSpaceDN w:val="0"/>
        <w:adjustRightInd w:val="0"/>
      </w:pPr>
    </w:p>
    <w:p w14:paraId="40D9C2E1" w14:textId="77777777" w:rsidR="00881ED4" w:rsidRDefault="00881ED4" w:rsidP="009D39A6">
      <w:pPr>
        <w:widowControl w:val="0"/>
        <w:autoSpaceDE w:val="0"/>
        <w:autoSpaceDN w:val="0"/>
        <w:adjustRightInd w:val="0"/>
        <w:ind w:left="2160" w:hanging="720"/>
      </w:pPr>
      <w:r>
        <w:t>1)</w:t>
      </w:r>
      <w:r>
        <w:tab/>
        <w:t xml:space="preserve">set forth specifically the finding, order or omission to which the objection is taken; and </w:t>
      </w:r>
    </w:p>
    <w:p w14:paraId="7D160E45" w14:textId="77777777" w:rsidR="0023758C" w:rsidRDefault="0023758C" w:rsidP="00887A82">
      <w:pPr>
        <w:widowControl w:val="0"/>
        <w:autoSpaceDE w:val="0"/>
        <w:autoSpaceDN w:val="0"/>
        <w:adjustRightInd w:val="0"/>
      </w:pPr>
    </w:p>
    <w:p w14:paraId="522E79C8" w14:textId="77777777" w:rsidR="00881ED4" w:rsidRDefault="00881ED4" w:rsidP="009D39A6">
      <w:pPr>
        <w:widowControl w:val="0"/>
        <w:autoSpaceDE w:val="0"/>
        <w:autoSpaceDN w:val="0"/>
        <w:adjustRightInd w:val="0"/>
        <w:ind w:left="2160" w:hanging="720"/>
      </w:pPr>
      <w:r>
        <w:t>2)</w:t>
      </w:r>
      <w:r>
        <w:tab/>
        <w:t>set forth specifically the grounds for the objection, and be accompanied by any available supporting documentation</w:t>
      </w:r>
      <w:r w:rsidR="009D39A6" w:rsidRPr="009D39A6">
        <w:t>, specific calculations</w:t>
      </w:r>
      <w:r>
        <w:t xml:space="preserve"> and requests for subpoenas. </w:t>
      </w:r>
    </w:p>
    <w:p w14:paraId="5C02CC4A" w14:textId="77777777" w:rsidR="0023758C" w:rsidRDefault="0023758C" w:rsidP="00887A82">
      <w:pPr>
        <w:widowControl w:val="0"/>
        <w:autoSpaceDE w:val="0"/>
        <w:autoSpaceDN w:val="0"/>
        <w:adjustRightInd w:val="0"/>
      </w:pPr>
    </w:p>
    <w:p w14:paraId="72641C87" w14:textId="77777777" w:rsidR="00881ED4" w:rsidRDefault="009D39A6" w:rsidP="009D39A6">
      <w:pPr>
        <w:widowControl w:val="0"/>
        <w:autoSpaceDE w:val="0"/>
        <w:autoSpaceDN w:val="0"/>
        <w:adjustRightInd w:val="0"/>
        <w:ind w:left="1440" w:hanging="720"/>
      </w:pPr>
      <w:r w:rsidRPr="009D39A6">
        <w:t>f</w:t>
      </w:r>
      <w:r w:rsidR="00881ED4">
        <w:t>)</w:t>
      </w:r>
      <w:r w:rsidR="00881ED4">
        <w:tab/>
        <w:t>Any objection to a finding, order or omission not specifically urged shall be deemed waived.  In the event that objections are filed by any party</w:t>
      </w:r>
      <w:r w:rsidRPr="009D39A6">
        <w:t>,</w:t>
      </w:r>
      <w:r>
        <w:t xml:space="preserve"> </w:t>
      </w:r>
      <w:r w:rsidR="00881ED4">
        <w:t xml:space="preserve">the Board shall set the matter for hearing before an </w:t>
      </w:r>
      <w:r w:rsidR="001223AE">
        <w:t>ALJ</w:t>
      </w:r>
      <w:r w:rsidR="00881ED4">
        <w:t xml:space="preserve">. </w:t>
      </w:r>
    </w:p>
    <w:p w14:paraId="05A76B98" w14:textId="77777777" w:rsidR="0023758C" w:rsidRDefault="0023758C" w:rsidP="00887A82">
      <w:pPr>
        <w:widowControl w:val="0"/>
        <w:autoSpaceDE w:val="0"/>
        <w:autoSpaceDN w:val="0"/>
        <w:adjustRightInd w:val="0"/>
      </w:pPr>
    </w:p>
    <w:p w14:paraId="02D76623" w14:textId="77777777" w:rsidR="009D39A6" w:rsidRPr="009D39A6" w:rsidRDefault="009D39A6" w:rsidP="009D39A6">
      <w:pPr>
        <w:widowControl w:val="0"/>
        <w:autoSpaceDE w:val="0"/>
        <w:autoSpaceDN w:val="0"/>
        <w:adjustRightInd w:val="0"/>
        <w:ind w:left="1440" w:hanging="720"/>
      </w:pPr>
      <w:r w:rsidRPr="009D39A6">
        <w:t>g)</w:t>
      </w:r>
      <w:r w:rsidR="00B35AA4">
        <w:tab/>
      </w:r>
      <w:r w:rsidRPr="009D39A6">
        <w:t xml:space="preserve">Parties may appeal the </w:t>
      </w:r>
      <w:r w:rsidR="001223AE">
        <w:t>ALJ's</w:t>
      </w:r>
      <w:r w:rsidRPr="009D39A6">
        <w:t xml:space="preserve"> recommended compliance decision and order in accordance with 80 Ill. Adm. Code 1200.135. </w:t>
      </w:r>
    </w:p>
    <w:p w14:paraId="1C75FDDF" w14:textId="77777777" w:rsidR="0023758C" w:rsidRDefault="0023758C" w:rsidP="00887A82">
      <w:pPr>
        <w:widowControl w:val="0"/>
        <w:autoSpaceDE w:val="0"/>
        <w:autoSpaceDN w:val="0"/>
        <w:adjustRightInd w:val="0"/>
      </w:pPr>
    </w:p>
    <w:p w14:paraId="75990D7B" w14:textId="77777777" w:rsidR="001223AE" w:rsidRPr="00887A82" w:rsidRDefault="001223AE" w:rsidP="001223AE">
      <w:pPr>
        <w:ind w:left="1440" w:hanging="720"/>
        <w:rPr>
          <w:rFonts w:eastAsia="Calibri"/>
        </w:rPr>
      </w:pPr>
      <w:r w:rsidRPr="00887A82">
        <w:lastRenderedPageBreak/>
        <w:t>h)</w:t>
      </w:r>
      <w:r w:rsidRPr="00887A82">
        <w:tab/>
      </w:r>
      <w:r w:rsidRPr="00887A82">
        <w:rPr>
          <w:rFonts w:eastAsia="Calibri"/>
          <w:i/>
        </w:rPr>
        <w:t>An aggrieved party may apply to the Appellate Court for a stay of the enforcement of the Board's order after the aggrieved party has followed the procedure prescribed by Supreme Court Rule 335.</w:t>
      </w:r>
      <w:r w:rsidRPr="00887A82">
        <w:rPr>
          <w:rFonts w:eastAsia="Calibri"/>
        </w:rPr>
        <w:t xml:space="preserve">  (Section 11(e))</w:t>
      </w:r>
    </w:p>
    <w:p w14:paraId="0BA724BE" w14:textId="77777777" w:rsidR="001223AE" w:rsidRPr="00887A82" w:rsidRDefault="001223AE" w:rsidP="001223AE"/>
    <w:p w14:paraId="263946A5" w14:textId="77777777" w:rsidR="001223AE" w:rsidRPr="00887A82" w:rsidRDefault="001223AE" w:rsidP="001223AE">
      <w:pPr>
        <w:ind w:left="2160" w:hanging="720"/>
        <w:rPr>
          <w:rFonts w:eastAsia="Calibri"/>
        </w:rPr>
      </w:pPr>
      <w:r w:rsidRPr="00887A82">
        <w:t>1)</w:t>
      </w:r>
      <w:r w:rsidRPr="00887A82">
        <w:tab/>
      </w:r>
      <w:r w:rsidRPr="00887A82">
        <w:rPr>
          <w:rFonts w:eastAsia="Calibri"/>
        </w:rPr>
        <w:t>Pursuant to Supreme Court Rule 335(g),</w:t>
      </w:r>
      <w:r>
        <w:rPr>
          <w:rFonts w:eastAsia="Calibri"/>
        </w:rPr>
        <w:t xml:space="preserve"> "</w:t>
      </w:r>
      <w:r w:rsidRPr="00887A82">
        <w:rPr>
          <w:rFonts w:eastAsia="Calibri"/>
        </w:rPr>
        <w:t>application for a stay of a decision or order of an agency pending direct review in the Appellate Court shall ordinarily be made in the first instance to the agency</w:t>
      </w:r>
      <w:r>
        <w:rPr>
          <w:rFonts w:eastAsia="Calibri"/>
        </w:rPr>
        <w:t>."</w:t>
      </w:r>
    </w:p>
    <w:p w14:paraId="7E57F590" w14:textId="77777777" w:rsidR="001223AE" w:rsidRPr="00887A82" w:rsidRDefault="001223AE" w:rsidP="001223AE">
      <w:pPr>
        <w:rPr>
          <w:rFonts w:eastAsia="Calibri"/>
        </w:rPr>
      </w:pPr>
    </w:p>
    <w:p w14:paraId="0F749C69" w14:textId="77777777" w:rsidR="001223AE" w:rsidRPr="00887A82" w:rsidRDefault="001223AE" w:rsidP="001223AE">
      <w:pPr>
        <w:ind w:left="2160" w:hanging="720"/>
        <w:rPr>
          <w:rFonts w:eastAsia="Calibri"/>
        </w:rPr>
      </w:pPr>
      <w:r w:rsidRPr="00887A82">
        <w:rPr>
          <w:rFonts w:eastAsia="Calibri"/>
        </w:rPr>
        <w:t>2)</w:t>
      </w:r>
      <w:r w:rsidRPr="00887A82">
        <w:rPr>
          <w:rFonts w:eastAsia="Calibri"/>
        </w:rPr>
        <w:tab/>
      </w:r>
      <w:r w:rsidRPr="002041EC">
        <w:rPr>
          <w:rFonts w:eastAsia="Calibri"/>
        </w:rPr>
        <w:t>Applications for a stay of a decision or order issued by the Board shall be made by motion filed with the General Counsel pursuant to 80 Ill. Adm. Code 1200.45, for consideration and ruling by the Board.</w:t>
      </w:r>
    </w:p>
    <w:p w14:paraId="07A12ECE" w14:textId="77777777" w:rsidR="00887A82" w:rsidRPr="00887A82" w:rsidRDefault="00887A82" w:rsidP="00887A82"/>
    <w:p w14:paraId="4D8D5353" w14:textId="4BDEB52E" w:rsidR="009D39A6" w:rsidRPr="00D55B37" w:rsidRDefault="00D644E0">
      <w:pPr>
        <w:pStyle w:val="JCARSourceNote"/>
        <w:ind w:firstLine="720"/>
      </w:pPr>
      <w:r w:rsidRPr="004E27CF">
        <w:t>(Source:  Amended at 4</w:t>
      </w:r>
      <w:r>
        <w:t>9</w:t>
      </w:r>
      <w:r w:rsidRPr="004E27CF">
        <w:t xml:space="preserve"> Ill. Reg. </w:t>
      </w:r>
      <w:r w:rsidR="0026677D">
        <w:t>12059</w:t>
      </w:r>
      <w:r w:rsidRPr="004E27CF">
        <w:t xml:space="preserve">, effective </w:t>
      </w:r>
      <w:r w:rsidR="0026677D">
        <w:t>September 10, 2025</w:t>
      </w:r>
      <w:r w:rsidRPr="004E27CF">
        <w:t>)</w:t>
      </w:r>
    </w:p>
    <w:sectPr w:rsidR="009D39A6" w:rsidRPr="00D55B37" w:rsidSect="009D39A6">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1ED4"/>
    <w:rsid w:val="00074370"/>
    <w:rsid w:val="001223AE"/>
    <w:rsid w:val="002041EC"/>
    <w:rsid w:val="0023758C"/>
    <w:rsid w:val="00252E67"/>
    <w:rsid w:val="0026677D"/>
    <w:rsid w:val="00346952"/>
    <w:rsid w:val="00633E40"/>
    <w:rsid w:val="006C278E"/>
    <w:rsid w:val="007776D4"/>
    <w:rsid w:val="00881ED4"/>
    <w:rsid w:val="00887A82"/>
    <w:rsid w:val="008C1A1E"/>
    <w:rsid w:val="009548F9"/>
    <w:rsid w:val="00975776"/>
    <w:rsid w:val="009D39A6"/>
    <w:rsid w:val="00AC7C46"/>
    <w:rsid w:val="00AD5E48"/>
    <w:rsid w:val="00B35AA4"/>
    <w:rsid w:val="00B750AE"/>
    <w:rsid w:val="00CE1ADB"/>
    <w:rsid w:val="00D41FD9"/>
    <w:rsid w:val="00D644E0"/>
    <w:rsid w:val="00EB3F6E"/>
    <w:rsid w:val="00F0212F"/>
    <w:rsid w:val="00F0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44319D"/>
  <w15:docId w15:val="{DE2D8514-13EC-407C-BEB2-CB667C98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Shipley, Melissa A.</cp:lastModifiedBy>
  <cp:revision>3</cp:revision>
  <dcterms:created xsi:type="dcterms:W3CDTF">2025-08-20T15:29:00Z</dcterms:created>
  <dcterms:modified xsi:type="dcterms:W3CDTF">2025-09-26T12:11:00Z</dcterms:modified>
</cp:coreProperties>
</file>