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D83" w:rsidRDefault="00704D83" w:rsidP="00704D83">
      <w:pPr>
        <w:widowControl w:val="0"/>
        <w:autoSpaceDE w:val="0"/>
        <w:autoSpaceDN w:val="0"/>
        <w:adjustRightInd w:val="0"/>
      </w:pPr>
      <w:bookmarkStart w:id="0" w:name="_GoBack"/>
      <w:bookmarkEnd w:id="0"/>
    </w:p>
    <w:p w:rsidR="00704D83" w:rsidRDefault="00704D83" w:rsidP="00704D83">
      <w:pPr>
        <w:widowControl w:val="0"/>
        <w:autoSpaceDE w:val="0"/>
        <w:autoSpaceDN w:val="0"/>
        <w:adjustRightInd w:val="0"/>
      </w:pPr>
      <w:r>
        <w:rPr>
          <w:b/>
          <w:bCs/>
        </w:rPr>
        <w:t>Section 1220.70  Requests for Preliminary Relief</w:t>
      </w:r>
      <w:r>
        <w:t xml:space="preserve"> </w:t>
      </w:r>
    </w:p>
    <w:p w:rsidR="00704D83" w:rsidRDefault="00704D83" w:rsidP="00704D83">
      <w:pPr>
        <w:widowControl w:val="0"/>
        <w:autoSpaceDE w:val="0"/>
        <w:autoSpaceDN w:val="0"/>
        <w:adjustRightInd w:val="0"/>
      </w:pPr>
    </w:p>
    <w:p w:rsidR="00704D83" w:rsidRDefault="00704D83" w:rsidP="00704D83">
      <w:pPr>
        <w:widowControl w:val="0"/>
        <w:autoSpaceDE w:val="0"/>
        <w:autoSpaceDN w:val="0"/>
        <w:adjustRightInd w:val="0"/>
      </w:pPr>
      <w:r>
        <w:t xml:space="preserve">The charging party may request the Board to seek preliminary relief pursuant to Section 11(h) of the Act.  The charging party shall have the burden of demonstrating to the General Counsel that if preliminary relief is not sought it will suffer irreparable harm and that the remedies available from the Board will be inadequate.  Any request to seek such preliminary relief shall be in writing and accompanied by affidavits, documents or other evidence supporting the request.  All requests shall be filed with the General Counsel and shall be served on the other party simultaneously with their filing with the Board. </w:t>
      </w:r>
    </w:p>
    <w:p w:rsidR="00704D83" w:rsidRDefault="00704D83" w:rsidP="00704D83">
      <w:pPr>
        <w:widowControl w:val="0"/>
        <w:autoSpaceDE w:val="0"/>
        <w:autoSpaceDN w:val="0"/>
        <w:adjustRightInd w:val="0"/>
      </w:pPr>
    </w:p>
    <w:p w:rsidR="00704D83" w:rsidRDefault="00704D83" w:rsidP="00704D83">
      <w:pPr>
        <w:widowControl w:val="0"/>
        <w:autoSpaceDE w:val="0"/>
        <w:autoSpaceDN w:val="0"/>
        <w:adjustRightInd w:val="0"/>
        <w:ind w:left="1440" w:hanging="720"/>
      </w:pPr>
      <w:r>
        <w:t xml:space="preserve">(Source:  Amended at 17 Ill. Reg. 15628, effective September 13, 1993) </w:t>
      </w:r>
    </w:p>
    <w:sectPr w:rsidR="00704D83" w:rsidSect="00704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D83"/>
    <w:rsid w:val="004072DA"/>
    <w:rsid w:val="0054316B"/>
    <w:rsid w:val="005C3366"/>
    <w:rsid w:val="00704D83"/>
    <w:rsid w:val="0084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