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E2" w:rsidRDefault="00AC55E2" w:rsidP="00AC55E2">
      <w:pPr>
        <w:widowControl w:val="0"/>
        <w:autoSpaceDE w:val="0"/>
        <w:autoSpaceDN w:val="0"/>
        <w:adjustRightInd w:val="0"/>
      </w:pPr>
      <w:bookmarkStart w:id="0" w:name="_GoBack"/>
      <w:bookmarkEnd w:id="0"/>
    </w:p>
    <w:p w:rsidR="00AC55E2" w:rsidRDefault="00AC55E2" w:rsidP="00AC55E2">
      <w:pPr>
        <w:widowControl w:val="0"/>
        <w:autoSpaceDE w:val="0"/>
        <w:autoSpaceDN w:val="0"/>
        <w:adjustRightInd w:val="0"/>
      </w:pPr>
      <w:r>
        <w:rPr>
          <w:b/>
          <w:bCs/>
        </w:rPr>
        <w:t>Section 1105.170  Conduct of Hearing</w:t>
      </w:r>
      <w:r>
        <w:t xml:space="preserve"> </w:t>
      </w:r>
    </w:p>
    <w:p w:rsidR="00AC55E2" w:rsidRDefault="00AC55E2" w:rsidP="00AC55E2">
      <w:pPr>
        <w:widowControl w:val="0"/>
        <w:autoSpaceDE w:val="0"/>
        <w:autoSpaceDN w:val="0"/>
        <w:adjustRightInd w:val="0"/>
      </w:pPr>
    </w:p>
    <w:p w:rsidR="00AC55E2" w:rsidRDefault="00AC55E2" w:rsidP="00AC55E2">
      <w:pPr>
        <w:widowControl w:val="0"/>
        <w:autoSpaceDE w:val="0"/>
        <w:autoSpaceDN w:val="0"/>
        <w:adjustRightInd w:val="0"/>
        <w:ind w:left="1440" w:hanging="720"/>
      </w:pPr>
      <w:r>
        <w:t>a)</w:t>
      </w:r>
      <w:r>
        <w:tab/>
        <w:t xml:space="preserve">All hearings under this Subpart shall be public. </w:t>
      </w:r>
    </w:p>
    <w:p w:rsidR="00BD1CE0" w:rsidRDefault="00BD1CE0" w:rsidP="00AC55E2">
      <w:pPr>
        <w:widowControl w:val="0"/>
        <w:autoSpaceDE w:val="0"/>
        <w:autoSpaceDN w:val="0"/>
        <w:adjustRightInd w:val="0"/>
        <w:ind w:left="1440" w:hanging="720"/>
      </w:pPr>
    </w:p>
    <w:p w:rsidR="00AC55E2" w:rsidRDefault="00AC55E2" w:rsidP="00AC55E2">
      <w:pPr>
        <w:widowControl w:val="0"/>
        <w:autoSpaceDE w:val="0"/>
        <w:autoSpaceDN w:val="0"/>
        <w:adjustRightInd w:val="0"/>
        <w:ind w:left="1440" w:hanging="720"/>
      </w:pPr>
      <w:r>
        <w:t>b)</w:t>
      </w:r>
      <w:r>
        <w:tab/>
        <w:t xml:space="preserve">All witnesses shall be sworn. </w:t>
      </w:r>
    </w:p>
    <w:p w:rsidR="00BD1CE0" w:rsidRDefault="00BD1CE0" w:rsidP="00AC55E2">
      <w:pPr>
        <w:widowControl w:val="0"/>
        <w:autoSpaceDE w:val="0"/>
        <w:autoSpaceDN w:val="0"/>
        <w:adjustRightInd w:val="0"/>
        <w:ind w:left="1440" w:hanging="720"/>
      </w:pPr>
    </w:p>
    <w:p w:rsidR="00AC55E2" w:rsidRDefault="00AC55E2" w:rsidP="00AC55E2">
      <w:pPr>
        <w:widowControl w:val="0"/>
        <w:autoSpaceDE w:val="0"/>
        <w:autoSpaceDN w:val="0"/>
        <w:adjustRightInd w:val="0"/>
        <w:ind w:left="1440" w:hanging="720"/>
      </w:pPr>
      <w:r>
        <w:t>c)</w:t>
      </w:r>
      <w:r>
        <w:tab/>
        <w:t xml:space="preserve">All testimony shall be recorded </w:t>
      </w:r>
      <w:proofErr w:type="spellStart"/>
      <w:r>
        <w:t>stenographically</w:t>
      </w:r>
      <w:proofErr w:type="spellEnd"/>
      <w:r>
        <w:t xml:space="preserve"> or by other means which adequately preserve the record.  The parties shall be responsible for obtaining their own copies of the transcript from the reporter.  In the event that a party wishes to correct a transcription error in the transcript, the party shall notify the Hearing Officer in writing within seven days of receipt of the transcript and shall simultaneously serve a copy of that notification upon all other parties. </w:t>
      </w:r>
    </w:p>
    <w:p w:rsidR="00BD1CE0" w:rsidRDefault="00BD1CE0" w:rsidP="00AC55E2">
      <w:pPr>
        <w:widowControl w:val="0"/>
        <w:autoSpaceDE w:val="0"/>
        <w:autoSpaceDN w:val="0"/>
        <w:adjustRightInd w:val="0"/>
        <w:ind w:left="1440" w:hanging="720"/>
      </w:pPr>
    </w:p>
    <w:p w:rsidR="00AC55E2" w:rsidRDefault="00AC55E2" w:rsidP="00AC55E2">
      <w:pPr>
        <w:widowControl w:val="0"/>
        <w:autoSpaceDE w:val="0"/>
        <w:autoSpaceDN w:val="0"/>
        <w:adjustRightInd w:val="0"/>
        <w:ind w:left="1440" w:hanging="720"/>
      </w:pPr>
      <w:r>
        <w:t>d)</w:t>
      </w:r>
      <w:r>
        <w:tab/>
        <w:t xml:space="preserve">A party tendering an exhibit for identification or admission into evidence shall be responsible for providing the original and three copies of the exhibit to the Hearing Officer and one copy to each other party at the time that the exhibit is tendered. </w:t>
      </w:r>
    </w:p>
    <w:p w:rsidR="00AC55E2" w:rsidRDefault="00AC55E2" w:rsidP="00AC55E2">
      <w:pPr>
        <w:widowControl w:val="0"/>
        <w:autoSpaceDE w:val="0"/>
        <w:autoSpaceDN w:val="0"/>
        <w:adjustRightInd w:val="0"/>
        <w:ind w:left="1440" w:hanging="720"/>
      </w:pPr>
    </w:p>
    <w:p w:rsidR="00AC55E2" w:rsidRDefault="00AC55E2" w:rsidP="00AC55E2">
      <w:pPr>
        <w:widowControl w:val="0"/>
        <w:autoSpaceDE w:val="0"/>
        <w:autoSpaceDN w:val="0"/>
        <w:adjustRightInd w:val="0"/>
        <w:ind w:left="1440" w:hanging="720"/>
      </w:pPr>
      <w:r>
        <w:t xml:space="preserve">(Source:  Amended at 14 Ill. Reg. 1278, effective January 5, 1990) </w:t>
      </w:r>
    </w:p>
    <w:sectPr w:rsidR="00AC55E2" w:rsidSect="00AC55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5E2"/>
    <w:rsid w:val="005A3930"/>
    <w:rsid w:val="005C3366"/>
    <w:rsid w:val="0074441E"/>
    <w:rsid w:val="00987A90"/>
    <w:rsid w:val="00AC55E2"/>
    <w:rsid w:val="00BD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