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09" w:rsidRDefault="004E5B09" w:rsidP="004E5B09">
      <w:pPr>
        <w:widowControl w:val="0"/>
        <w:autoSpaceDE w:val="0"/>
        <w:autoSpaceDN w:val="0"/>
        <w:adjustRightInd w:val="0"/>
      </w:pPr>
      <w:bookmarkStart w:id="0" w:name="_GoBack"/>
      <w:bookmarkEnd w:id="0"/>
    </w:p>
    <w:p w:rsidR="004E5B09" w:rsidRDefault="004E5B09" w:rsidP="004E5B09">
      <w:pPr>
        <w:widowControl w:val="0"/>
        <w:autoSpaceDE w:val="0"/>
        <w:autoSpaceDN w:val="0"/>
        <w:adjustRightInd w:val="0"/>
      </w:pPr>
      <w:r>
        <w:rPr>
          <w:b/>
          <w:bCs/>
        </w:rPr>
        <w:t>Section 1100.90  Amicus Curiae</w:t>
      </w:r>
      <w:r>
        <w:t xml:space="preserve"> </w:t>
      </w:r>
    </w:p>
    <w:p w:rsidR="004E5B09" w:rsidRDefault="004E5B09" w:rsidP="004E5B09">
      <w:pPr>
        <w:widowControl w:val="0"/>
        <w:autoSpaceDE w:val="0"/>
        <w:autoSpaceDN w:val="0"/>
        <w:adjustRightInd w:val="0"/>
      </w:pPr>
    </w:p>
    <w:p w:rsidR="004E5B09" w:rsidRDefault="004E5B09" w:rsidP="004E5B09">
      <w:pPr>
        <w:widowControl w:val="0"/>
        <w:autoSpaceDE w:val="0"/>
        <w:autoSpaceDN w:val="0"/>
        <w:adjustRightInd w:val="0"/>
      </w:pPr>
      <w:r>
        <w:t xml:space="preserve">Amicus Curiae briefs may be filed by leave of the Board, or at the request of the Board.  A motion for leave to file an amicus curiae brief will state the reasons why an amicus curiae brief is desirable. The Board's standards by which to grant leave to file an amicus brief will include the importance of the issue presented, the general application of the issue presented and the need perceived by the Board for additional briefing on the issue presented. The amicus curiae brief shall conform to any conditions imposed by the Board for briefs in the case in which the brief is filed. The amicus curiae brief shall be filed on or before the due date of the initial brief of the party whose position it supports.  Amicus curiae parties will be invited to participate in oral arguments heard by the Board. </w:t>
      </w:r>
    </w:p>
    <w:p w:rsidR="004E5B09" w:rsidRDefault="004E5B09" w:rsidP="004E5B09">
      <w:pPr>
        <w:widowControl w:val="0"/>
        <w:autoSpaceDE w:val="0"/>
        <w:autoSpaceDN w:val="0"/>
        <w:adjustRightInd w:val="0"/>
      </w:pPr>
    </w:p>
    <w:p w:rsidR="004E5B09" w:rsidRDefault="004E5B09" w:rsidP="004E5B09">
      <w:pPr>
        <w:widowControl w:val="0"/>
        <w:autoSpaceDE w:val="0"/>
        <w:autoSpaceDN w:val="0"/>
        <w:adjustRightInd w:val="0"/>
        <w:ind w:left="1440" w:hanging="720"/>
      </w:pPr>
      <w:r>
        <w:t xml:space="preserve">(Source:  Added at 14 Ill. Reg. 1270, effective January 5, 1990) </w:t>
      </w:r>
    </w:p>
    <w:sectPr w:rsidR="004E5B09" w:rsidSect="004E5B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5B09"/>
    <w:rsid w:val="000B36ED"/>
    <w:rsid w:val="004E5B09"/>
    <w:rsid w:val="005C3366"/>
    <w:rsid w:val="007765A7"/>
    <w:rsid w:val="0093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2012-06-21T18:27:00Z</dcterms:created>
  <dcterms:modified xsi:type="dcterms:W3CDTF">2012-06-21T18:27:00Z</dcterms:modified>
</cp:coreProperties>
</file>