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90" w:rsidRDefault="002B4D90" w:rsidP="002B4D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D90" w:rsidRDefault="002B4D90" w:rsidP="002B4D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620.710  Transfer</w:t>
      </w:r>
      <w:r>
        <w:t xml:space="preserve"> </w:t>
      </w:r>
    </w:p>
    <w:p w:rsidR="002B4D90" w:rsidRDefault="002B4D90" w:rsidP="002B4D90">
      <w:pPr>
        <w:widowControl w:val="0"/>
        <w:autoSpaceDE w:val="0"/>
        <w:autoSpaceDN w:val="0"/>
        <w:adjustRightInd w:val="0"/>
      </w:pPr>
    </w:p>
    <w:p w:rsidR="002B4D90" w:rsidRDefault="002B4D90" w:rsidP="002B4D90">
      <w:pPr>
        <w:widowControl w:val="0"/>
        <w:autoSpaceDE w:val="0"/>
        <w:autoSpaceDN w:val="0"/>
        <w:adjustRightInd w:val="0"/>
      </w:pPr>
      <w:r>
        <w:t xml:space="preserve">A transfer is the assignment of an employee to a vacant position whose classification has the same maximum permissible salary or rate. </w:t>
      </w:r>
    </w:p>
    <w:sectPr w:rsidR="002B4D90" w:rsidSect="002B4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D90"/>
    <w:rsid w:val="001D504A"/>
    <w:rsid w:val="002B4D90"/>
    <w:rsid w:val="004A46A2"/>
    <w:rsid w:val="0054002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