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7D" w:rsidRDefault="0013637D" w:rsidP="001363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37D" w:rsidRDefault="0013637D" w:rsidP="00136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500.240  Performance Review</w:t>
      </w:r>
      <w:r>
        <w:t xml:space="preserve"> </w:t>
      </w:r>
    </w:p>
    <w:p w:rsidR="0013637D" w:rsidRDefault="0013637D" w:rsidP="0013637D">
      <w:pPr>
        <w:widowControl w:val="0"/>
        <w:autoSpaceDE w:val="0"/>
        <w:autoSpaceDN w:val="0"/>
        <w:adjustRightInd w:val="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Performance Records: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216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Performance records shall constitute all material in an employee's personnel file which, in the judgment of the Director, is relevant to determining the appropriateness of proposed or recommended personnel transactions.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216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records shall be considered by the Director in all cases of promotion, demotion, discharge, layoff, recall, reinstatement, geographical transfer, and certification.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144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Performance Evaluation Forms:  Performance records shall include an evaluation of employee performance prepared by each department head or designee on forms prescribed by the Director.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216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an employee serving a 6 months probationary period, the department head or designee shall prepare and submit to the Department two such evaluations </w:t>
      </w:r>
      <w:r w:rsidR="00805816">
        <w:t>–</w:t>
      </w:r>
      <w:r>
        <w:t xml:space="preserve"> one at the end on the 3 month of the employee's probationary period and another 1</w:t>
      </w:r>
      <w:r w:rsidR="00805816">
        <w:t>5</w:t>
      </w:r>
      <w:r>
        <w:t xml:space="preserve"> days before the conclusion thereof.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216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an employee serving a</w:t>
      </w:r>
      <w:r w:rsidR="00805816">
        <w:t xml:space="preserve"> 3</w:t>
      </w:r>
      <w:r>
        <w:t xml:space="preserve"> month probationary period, the department head or designee shall prepare and submit to the Department of Personnel and evaluation form two and one-half (2</w:t>
      </w:r>
      <w:r w:rsidR="00805816">
        <w:t>½ m</w:t>
      </w:r>
      <w:r>
        <w:t xml:space="preserve">onths after commencement of the probationary period. </w:t>
      </w:r>
    </w:p>
    <w:p w:rsidR="002C4AD8" w:rsidRDefault="002C4AD8" w:rsidP="0013637D">
      <w:pPr>
        <w:widowControl w:val="0"/>
        <w:autoSpaceDE w:val="0"/>
        <w:autoSpaceDN w:val="0"/>
        <w:adjustRightInd w:val="0"/>
        <w:ind w:left="2160" w:hanging="720"/>
      </w:pPr>
    </w:p>
    <w:p w:rsidR="0013637D" w:rsidRDefault="0013637D" w:rsidP="001363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 certified employee, each department head or designee shall prepare such evaluation not less often than each time an employee receives a satisfactory or superior performance increase under the Department's Pay Plan.  Each employee shall receive an annual performance evaluation. </w:t>
      </w:r>
    </w:p>
    <w:sectPr w:rsidR="0013637D" w:rsidSect="00136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37D"/>
    <w:rsid w:val="0013637D"/>
    <w:rsid w:val="002C4AD8"/>
    <w:rsid w:val="005C3366"/>
    <w:rsid w:val="00805816"/>
    <w:rsid w:val="00CF2304"/>
    <w:rsid w:val="00DA44DA"/>
    <w:rsid w:val="00E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