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28" w:rsidRDefault="00EF1B28" w:rsidP="00EF1B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1B28" w:rsidRDefault="00EF1B28" w:rsidP="00EF1B28">
      <w:pPr>
        <w:widowControl w:val="0"/>
        <w:autoSpaceDE w:val="0"/>
        <w:autoSpaceDN w:val="0"/>
        <w:adjustRightInd w:val="0"/>
      </w:pPr>
      <w:r>
        <w:t xml:space="preserve">SOURCE:  Emergency rule adopted at 3 Ill. Reg. 18, p. 228, effective April 25, 1979, for a maximum of 150 days; adopted at 4 Ill. Reg. 37, p. 601, effective September 6, 1980; amended at 5 Ill. Reg. 890, effective January 9, 1981; codified at 7 Ill. Reg. 1969; amended at 17 Ill. Reg. 21366, effective December 1, 1993; amended at 21 Ill. Reg. 13294, effective September 15, 1997. </w:t>
      </w:r>
    </w:p>
    <w:sectPr w:rsidR="00EF1B28" w:rsidSect="00EF1B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B28"/>
    <w:rsid w:val="002A1844"/>
    <w:rsid w:val="005C3366"/>
    <w:rsid w:val="008C5273"/>
    <w:rsid w:val="00BF71C5"/>
    <w:rsid w:val="00CA11BC"/>
    <w:rsid w:val="00E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3 Ill</vt:lpstr>
    </vt:vector>
  </TitlesOfParts>
  <Company>State of Illinois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3 Ill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