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D4" w:rsidRDefault="00761FD4" w:rsidP="00761F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FD4" w:rsidRDefault="00761FD4" w:rsidP="00761F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331.48  Duplicate Claims</w:t>
      </w:r>
      <w:r>
        <w:t xml:space="preserve"> </w:t>
      </w:r>
    </w:p>
    <w:p w:rsidR="00761FD4" w:rsidRDefault="00761FD4" w:rsidP="00761FD4">
      <w:pPr>
        <w:widowControl w:val="0"/>
        <w:autoSpaceDE w:val="0"/>
        <w:autoSpaceDN w:val="0"/>
        <w:adjustRightInd w:val="0"/>
      </w:pPr>
    </w:p>
    <w:p w:rsidR="00761FD4" w:rsidRDefault="00761FD4" w:rsidP="00761FD4">
      <w:pPr>
        <w:widowControl w:val="0"/>
        <w:autoSpaceDE w:val="0"/>
        <w:autoSpaceDN w:val="0"/>
        <w:adjustRightInd w:val="0"/>
      </w:pPr>
      <w:r>
        <w:t xml:space="preserve">The Director shall not authorize payment for any claim which duplicates a prior claim or payment made by any other jurisdiction.  If an employee seeks payment from any other jurisdiction during the pendency of a claim in the Department, the Director shall dismiss the claim as provided in Section 331.45. </w:t>
      </w:r>
    </w:p>
    <w:sectPr w:rsidR="00761FD4" w:rsidSect="00761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FD4"/>
    <w:rsid w:val="001F552A"/>
    <w:rsid w:val="00236DF6"/>
    <w:rsid w:val="005C3366"/>
    <w:rsid w:val="006513C5"/>
    <w:rsid w:val="007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