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A2" w:rsidRDefault="001842A2" w:rsidP="001842A2">
      <w:pPr>
        <w:widowControl w:val="0"/>
        <w:autoSpaceDE w:val="0"/>
        <w:autoSpaceDN w:val="0"/>
        <w:adjustRightInd w:val="0"/>
      </w:pPr>
      <w:bookmarkStart w:id="0" w:name="_GoBack"/>
      <w:bookmarkEnd w:id="0"/>
    </w:p>
    <w:p w:rsidR="001842A2" w:rsidRDefault="001842A2" w:rsidP="001842A2">
      <w:pPr>
        <w:widowControl w:val="0"/>
        <w:autoSpaceDE w:val="0"/>
        <w:autoSpaceDN w:val="0"/>
        <w:adjustRightInd w:val="0"/>
      </w:pPr>
      <w:r>
        <w:rPr>
          <w:b/>
          <w:bCs/>
        </w:rPr>
        <w:t>Section 331.20  Timeliness</w:t>
      </w:r>
      <w:r>
        <w:t xml:space="preserve"> </w:t>
      </w:r>
    </w:p>
    <w:p w:rsidR="001842A2" w:rsidRDefault="001842A2" w:rsidP="001842A2">
      <w:pPr>
        <w:widowControl w:val="0"/>
        <w:autoSpaceDE w:val="0"/>
        <w:autoSpaceDN w:val="0"/>
        <w:adjustRightInd w:val="0"/>
      </w:pPr>
    </w:p>
    <w:p w:rsidR="001842A2" w:rsidRDefault="001842A2" w:rsidP="001842A2">
      <w:pPr>
        <w:widowControl w:val="0"/>
        <w:autoSpaceDE w:val="0"/>
        <w:autoSpaceDN w:val="0"/>
        <w:adjustRightInd w:val="0"/>
      </w:pPr>
      <w:r>
        <w:t xml:space="preserve">Any claim for back wages shall be received in the Department not later than 365 days after the occurrence of the action provided in Section 331.7 giving rise to or creating the authorization for the claim, except that any claim pending before another forum on January 31, 1986, shall be exempt from such requirement. </w:t>
      </w:r>
    </w:p>
    <w:sectPr w:rsidR="001842A2" w:rsidSect="001842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2A2"/>
    <w:rsid w:val="001842A2"/>
    <w:rsid w:val="003B60E2"/>
    <w:rsid w:val="005C3366"/>
    <w:rsid w:val="007F4486"/>
    <w:rsid w:val="00A02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