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E4" w:rsidRDefault="00191DE4" w:rsidP="00191DE4">
      <w:pPr>
        <w:widowControl w:val="0"/>
        <w:autoSpaceDE w:val="0"/>
        <w:autoSpaceDN w:val="0"/>
        <w:adjustRightInd w:val="0"/>
      </w:pPr>
    </w:p>
    <w:p w:rsidR="008A3CFF" w:rsidRDefault="00191DE4">
      <w:pPr>
        <w:pStyle w:val="JCARMainSourceNote"/>
      </w:pPr>
      <w:r>
        <w:t>SOURCE:  Rules and Regulations promulgated for the Administration of the Illinois Controlled Substances Act, effective October 22, 1975; amended at 3 Ill. Reg. 38, p. 277, effective September 20, 1979; amended at 4 Ill. Reg. 46, p. 1297, effective November 5, 1980; amended at 5 Ill. Reg. 3528, effective March 25, 1981; amended at 5 Ill. Reg. 8693, effective August 12, 1981; amended at 6 Ill. Reg. 10015, effective August 5, 1982; codified at 8 Ill. Reg. 543; amended at 8 Ill. Reg. 2498, effective February 9, 1984; amended at 8 Ill. Reg. 16344, effective August 23, 1984; amended at 11 Ill. Reg. 18246, effective October 27, 1987; transferred from Chapter VII, 77 Ill. Adm. Code 1650 (Department of Registration and Education) to Chapter XV, 77 Ill. Adm. Code 3100 (Department of Professional Regulation) pursuant to P.A. 85-225, effective January 1, 1988, at 12 Ill. Reg. 2922; amended at 20 Ill. Reg. 9063, effective July 1, 1996; amended at 24 Ill. Reg. 16672, effective October 27, 2000</w:t>
      </w:r>
      <w:r w:rsidR="00A57C85">
        <w:t xml:space="preserve">; emergency amendment at 28 Ill. Reg. </w:t>
      </w:r>
      <w:r w:rsidR="00815F8C">
        <w:t>4985</w:t>
      </w:r>
      <w:r w:rsidR="00A57C85">
        <w:t>, effective March 5, 2004, for a maximum of 150 days</w:t>
      </w:r>
      <w:r w:rsidR="00126331">
        <w:t xml:space="preserve">; amended at 28 Ill. Reg. </w:t>
      </w:r>
      <w:r w:rsidR="001B3142">
        <w:t>9633</w:t>
      </w:r>
      <w:r w:rsidR="00126331">
        <w:t xml:space="preserve">, effective </w:t>
      </w:r>
      <w:r w:rsidR="001B3142">
        <w:t>June 28, 2004</w:t>
      </w:r>
      <w:r w:rsidR="008A3CFF">
        <w:t>; amended at 3</w:t>
      </w:r>
      <w:r w:rsidR="009C7BC4">
        <w:t>9</w:t>
      </w:r>
      <w:r w:rsidR="008A3CFF">
        <w:t xml:space="preserve"> Ill. Reg. </w:t>
      </w:r>
      <w:r w:rsidR="001107B2">
        <w:t>3656</w:t>
      </w:r>
      <w:r w:rsidR="008A3CFF">
        <w:t xml:space="preserve">, effective </w:t>
      </w:r>
      <w:bookmarkStart w:id="0" w:name="_GoBack"/>
      <w:r w:rsidR="001107B2">
        <w:t>February 27, 2015</w:t>
      </w:r>
      <w:bookmarkEnd w:id="0"/>
      <w:r w:rsidR="008A3CFF">
        <w:t>.</w:t>
      </w:r>
    </w:p>
    <w:sectPr w:rsidR="008A3CFF" w:rsidSect="00191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DE4"/>
    <w:rsid w:val="00092955"/>
    <w:rsid w:val="001107B2"/>
    <w:rsid w:val="00126331"/>
    <w:rsid w:val="00191DE4"/>
    <w:rsid w:val="001B3142"/>
    <w:rsid w:val="00356A44"/>
    <w:rsid w:val="005807E8"/>
    <w:rsid w:val="005A7033"/>
    <w:rsid w:val="005C3366"/>
    <w:rsid w:val="00815F8C"/>
    <w:rsid w:val="008A3CFF"/>
    <w:rsid w:val="009C7BC4"/>
    <w:rsid w:val="00A5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3D6FFA-DCAA-4B5D-A44B-2232208D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promulgated for the Administration of the Illinois Controlled Substances Act, effective October</vt:lpstr>
    </vt:vector>
  </TitlesOfParts>
  <Company>State Of Illinois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promulgated for the Administration of the Illinois Controlled Substances Act, effective October</dc:title>
  <dc:subject/>
  <dc:creator>Illinois General Assembly</dc:creator>
  <cp:keywords/>
  <dc:description/>
  <cp:lastModifiedBy>King, Melissa A.</cp:lastModifiedBy>
  <cp:revision>6</cp:revision>
  <dcterms:created xsi:type="dcterms:W3CDTF">2012-06-22T02:38:00Z</dcterms:created>
  <dcterms:modified xsi:type="dcterms:W3CDTF">2015-03-06T20:42:00Z</dcterms:modified>
</cp:coreProperties>
</file>