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C9" w:rsidRDefault="009048C9" w:rsidP="009048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8C9" w:rsidRDefault="009048C9" w:rsidP="009048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2200.90  Student Identification</w:t>
      </w:r>
      <w:r>
        <w:t xml:space="preserve"> </w:t>
      </w:r>
    </w:p>
    <w:p w:rsidR="009048C9" w:rsidRDefault="009048C9" w:rsidP="009048C9">
      <w:pPr>
        <w:widowControl w:val="0"/>
        <w:autoSpaceDE w:val="0"/>
        <w:autoSpaceDN w:val="0"/>
        <w:adjustRightInd w:val="0"/>
      </w:pPr>
    </w:p>
    <w:p w:rsidR="009048C9" w:rsidRDefault="009048C9" w:rsidP="009048C9">
      <w:pPr>
        <w:widowControl w:val="0"/>
        <w:autoSpaceDE w:val="0"/>
        <w:autoSpaceDN w:val="0"/>
        <w:adjustRightInd w:val="0"/>
      </w:pPr>
      <w:r>
        <w:t xml:space="preserve">The Center must develop a collaborative relationship with other health care providers, insurers, managed care entities, the school health program, students and parents/guardians with the goal of reducing duplication of services, fragmentation and discontinuous of care. </w:t>
      </w:r>
    </w:p>
    <w:p w:rsidR="009D6260" w:rsidRDefault="009D6260" w:rsidP="009048C9">
      <w:pPr>
        <w:widowControl w:val="0"/>
        <w:autoSpaceDE w:val="0"/>
        <w:autoSpaceDN w:val="0"/>
        <w:adjustRightInd w:val="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enrollment and registration processes must provide for effective collection of information regarding third-party billing resources and the identity of primary care providers.  The Center may not deny access to care to students without insurance.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144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the point of initial contact and/or any subsequent contacts with the student/family, efforts must be made to obtain current information on whether the student is a member of an MCE and/or recipient of services provided through a school-based/linked health center.  This may be accomplished in the following ways: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contact with the primary care physician;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question appears on the application;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service provider solicits the information from the student at the time of contact;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copy of the Medical Assistance Program Card or other insurance card, is requested;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parent is contacted (school or home visit);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parent and/or child consent (child release vs. parental release) to the Center obtaining the information (See 410 ILCS 210/1, 2, 3 and 4);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written policies are on-site regarding parental consent for treatment for easy reference by Center staff; </w:t>
      </w:r>
    </w:p>
    <w:p w:rsidR="009D6260" w:rsidRDefault="009D6260" w:rsidP="009048C9">
      <w:pPr>
        <w:widowControl w:val="0"/>
        <w:autoSpaceDE w:val="0"/>
        <w:autoSpaceDN w:val="0"/>
        <w:adjustRightInd w:val="0"/>
        <w:ind w:left="2160" w:hanging="720"/>
      </w:pPr>
    </w:p>
    <w:p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Illinois Department of Public Aid hotline (800-226-0768) may be contacted regarding assignment; the child's name, date of birth, address and Medical Assistance program number (if known) will be necessary in order for the hotline staff to make the determination of assignment. </w:t>
      </w:r>
    </w:p>
    <w:sectPr w:rsidR="009048C9" w:rsidSect="00904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8C9"/>
    <w:rsid w:val="001B4889"/>
    <w:rsid w:val="002F6F0B"/>
    <w:rsid w:val="005C3366"/>
    <w:rsid w:val="009048C9"/>
    <w:rsid w:val="00920303"/>
    <w:rsid w:val="009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