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EA" w:rsidRDefault="001E46EA" w:rsidP="001E46EA">
      <w:pPr>
        <w:widowControl w:val="0"/>
        <w:autoSpaceDE w:val="0"/>
        <w:autoSpaceDN w:val="0"/>
        <w:adjustRightInd w:val="0"/>
      </w:pPr>
    </w:p>
    <w:p w:rsidR="00B925A9" w:rsidRPr="00B925A9" w:rsidRDefault="00B925A9" w:rsidP="00B925A9">
      <w:pPr>
        <w:widowControl w:val="0"/>
        <w:autoSpaceDE w:val="0"/>
        <w:autoSpaceDN w:val="0"/>
        <w:adjustRightInd w:val="0"/>
      </w:pPr>
      <w:r w:rsidRPr="00B925A9">
        <w:t xml:space="preserve">AUTHORITY:  Implementing the Developmental Disability Prevention Act [410 ILCS 250], the Lead Poisoning Prevention Act [410 ILCS 45], the Problem Pregnancy Health Services Care Act [410 ILCS 230], and the School Code [105 ILCS 5], and authorized by Sections 80-15 and 80-30 of the Department of Human Services Act </w:t>
      </w:r>
      <w:r>
        <w:t>[20 ILCS 1305/80-15 and 80-30].</w:t>
      </w:r>
      <w:bookmarkStart w:id="0" w:name="_GoBack"/>
      <w:bookmarkEnd w:id="0"/>
    </w:p>
    <w:sectPr w:rsidR="00B925A9" w:rsidRPr="00B925A9" w:rsidSect="001E4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6EA"/>
    <w:rsid w:val="001E46EA"/>
    <w:rsid w:val="00262719"/>
    <w:rsid w:val="005C3366"/>
    <w:rsid w:val="00781AED"/>
    <w:rsid w:val="00A9713A"/>
    <w:rsid w:val="00B33F3C"/>
    <w:rsid w:val="00B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AE66AD-59BA-4421-8E38-A70432D7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Developmental Disability Prevention Act [410 ILCS 250], the Lead Poisoning Prevention Act [410 IL</vt:lpstr>
    </vt:vector>
  </TitlesOfParts>
  <Company>State Of Illinois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Developmental Disability Prevention Act [410 ILCS 250], the Lead Poisoning Prevention Act [410 IL</dc:title>
  <dc:subject/>
  <dc:creator>Illinois General Assembly</dc:creator>
  <cp:keywords/>
  <dc:description/>
  <cp:lastModifiedBy>Bockewitz, Crystal K.</cp:lastModifiedBy>
  <cp:revision>5</cp:revision>
  <dcterms:created xsi:type="dcterms:W3CDTF">2012-06-22T02:34:00Z</dcterms:created>
  <dcterms:modified xsi:type="dcterms:W3CDTF">2021-10-21T18:13:00Z</dcterms:modified>
</cp:coreProperties>
</file>