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2B6" w14:textId="6181D68F" w:rsidR="000A7598" w:rsidRDefault="000A7598" w:rsidP="000A7598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857B16">
        <w:t>i</w:t>
      </w:r>
      <w:r>
        <w:t>:  LOCAL HEALTH DEPARTMENTS</w:t>
      </w:r>
    </w:p>
    <w:sectPr w:rsidR="000A7598" w:rsidSect="000A75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598"/>
    <w:rsid w:val="000A7598"/>
    <w:rsid w:val="005C3366"/>
    <w:rsid w:val="00857B16"/>
    <w:rsid w:val="00917981"/>
    <w:rsid w:val="00B773FF"/>
    <w:rsid w:val="00D85BC1"/>
    <w:rsid w:val="00FE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4CCA4"/>
  <w15:docId w15:val="{E8EB4428-A43C-4312-89F6-A81C8ACD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LOCAL HEALTH DEPARTMENTS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LOCAL HEALTH DEPARTMENTS</dc:title>
  <dc:subject/>
  <dc:creator>Illinois General Assembly</dc:creator>
  <cp:keywords/>
  <dc:description/>
  <cp:lastModifiedBy>Shipley, Melissa A.</cp:lastModifiedBy>
  <cp:revision>2</cp:revision>
  <dcterms:created xsi:type="dcterms:W3CDTF">2025-04-17T15:21:00Z</dcterms:created>
  <dcterms:modified xsi:type="dcterms:W3CDTF">2025-04-17T15:21:00Z</dcterms:modified>
</cp:coreProperties>
</file>