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11E6" w14:textId="77777777" w:rsidR="00D976C6" w:rsidRDefault="00D976C6" w:rsidP="00D976C6">
      <w:pPr>
        <w:widowControl w:val="0"/>
        <w:autoSpaceDE w:val="0"/>
        <w:autoSpaceDN w:val="0"/>
        <w:adjustRightInd w:val="0"/>
      </w:pPr>
    </w:p>
    <w:p w14:paraId="28628D28" w14:textId="5468C2BC" w:rsidR="00D976C6" w:rsidRDefault="00D976C6" w:rsidP="00D976C6">
      <w:pPr>
        <w:widowControl w:val="0"/>
        <w:autoSpaceDE w:val="0"/>
        <w:autoSpaceDN w:val="0"/>
        <w:adjustRightInd w:val="0"/>
      </w:pPr>
      <w:r>
        <w:t>SOURCE:  Adopted at 18 Ill. Reg. 6</w:t>
      </w:r>
      <w:r w:rsidR="00E74CF7">
        <w:t>340, effective April 15, 1994</w:t>
      </w:r>
      <w:r w:rsidR="00680217">
        <w:t>;</w:t>
      </w:r>
      <w:r w:rsidR="00680217" w:rsidRPr="00680217">
        <w:t xml:space="preserve"> </w:t>
      </w:r>
      <w:r w:rsidR="00680217">
        <w:t xml:space="preserve">Subchapter f recodified at 49 Ill. Reg. </w:t>
      </w:r>
      <w:r w:rsidR="00E620F2">
        <w:t>4119</w:t>
      </w:r>
      <w:r w:rsidR="00E74CF7">
        <w:t xml:space="preserve">. </w:t>
      </w:r>
    </w:p>
    <w:sectPr w:rsidR="00D976C6" w:rsidSect="00D976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6C6"/>
    <w:rsid w:val="005B03FA"/>
    <w:rsid w:val="005C3366"/>
    <w:rsid w:val="00680217"/>
    <w:rsid w:val="00AA2942"/>
    <w:rsid w:val="00D976C6"/>
    <w:rsid w:val="00E620F2"/>
    <w:rsid w:val="00E74CF7"/>
    <w:rsid w:val="00E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04D7A2"/>
  <w15:docId w15:val="{F9ABCDD4-95E6-4ACC-8510-3401AE7C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5</cp:revision>
  <dcterms:created xsi:type="dcterms:W3CDTF">2012-06-22T00:16:00Z</dcterms:created>
  <dcterms:modified xsi:type="dcterms:W3CDTF">2025-04-03T13:13:00Z</dcterms:modified>
</cp:coreProperties>
</file>