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E8C6" w14:textId="77777777" w:rsidR="008E5571" w:rsidRDefault="008E5571" w:rsidP="008E557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DBCA4A3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547.100</w:t>
      </w:r>
      <w:r>
        <w:tab/>
        <w:t xml:space="preserve">Definitions </w:t>
      </w:r>
    </w:p>
    <w:p w14:paraId="6904B73C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547.200</w:t>
      </w:r>
      <w:r>
        <w:tab/>
        <w:t xml:space="preserve">Referenced Materials </w:t>
      </w:r>
    </w:p>
    <w:p w14:paraId="74F67793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547.300</w:t>
      </w:r>
      <w:r>
        <w:tab/>
        <w:t xml:space="preserve">Eligibility to Apply for Grants </w:t>
      </w:r>
    </w:p>
    <w:p w14:paraId="2E562921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547.400</w:t>
      </w:r>
      <w:r>
        <w:tab/>
        <w:t xml:space="preserve">Grant Project Requirements </w:t>
      </w:r>
    </w:p>
    <w:p w14:paraId="3A74B207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547.500</w:t>
      </w:r>
      <w:r>
        <w:tab/>
        <w:t xml:space="preserve">Application Requirements </w:t>
      </w:r>
    </w:p>
    <w:p w14:paraId="29DE849F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547.600</w:t>
      </w:r>
      <w:r>
        <w:tab/>
        <w:t xml:space="preserve">Review of Applications </w:t>
      </w:r>
    </w:p>
    <w:p w14:paraId="58928594" w14:textId="77777777" w:rsidR="008E5571" w:rsidRDefault="008E5571" w:rsidP="008E5571">
      <w:pPr>
        <w:widowControl w:val="0"/>
        <w:autoSpaceDE w:val="0"/>
        <w:autoSpaceDN w:val="0"/>
        <w:adjustRightInd w:val="0"/>
        <w:ind w:left="1440" w:hanging="1440"/>
      </w:pPr>
      <w:r>
        <w:t>547.700</w:t>
      </w:r>
      <w:r>
        <w:tab/>
        <w:t xml:space="preserve">Use of Grant Funds </w:t>
      </w:r>
    </w:p>
    <w:sectPr w:rsidR="008E5571" w:rsidSect="008E5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571"/>
    <w:rsid w:val="00050D7E"/>
    <w:rsid w:val="002C24F3"/>
    <w:rsid w:val="008E5571"/>
    <w:rsid w:val="00960351"/>
    <w:rsid w:val="00A14E1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4B6DAF"/>
  <w15:docId w15:val="{E91D24B3-31A3-449B-9CC1-AD747FCA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4</cp:revision>
  <dcterms:created xsi:type="dcterms:W3CDTF">2012-06-22T00:16:00Z</dcterms:created>
  <dcterms:modified xsi:type="dcterms:W3CDTF">2025-03-27T18:54:00Z</dcterms:modified>
</cp:coreProperties>
</file>