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31" w:rsidRDefault="00DC1931" w:rsidP="00DC19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931" w:rsidRDefault="00DC1931" w:rsidP="00DC1931">
      <w:pPr>
        <w:widowControl w:val="0"/>
        <w:autoSpaceDE w:val="0"/>
        <w:autoSpaceDN w:val="0"/>
        <w:adjustRightInd w:val="0"/>
      </w:pPr>
      <w:r>
        <w:t>AUTHORITY:  Implementing and authorized by the Choke-Saving Methods Act (Ill. Rev. Stat. 1991, ch. 56</w:t>
      </w:r>
      <w:r w:rsidR="000A4852">
        <w:t>½</w:t>
      </w:r>
      <w:r>
        <w:t xml:space="preserve">, pars. 601 et seq.) [410 ILCS 10]. </w:t>
      </w:r>
    </w:p>
    <w:sectPr w:rsidR="00DC1931" w:rsidSect="00DC1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931"/>
    <w:rsid w:val="000A4852"/>
    <w:rsid w:val="003352E5"/>
    <w:rsid w:val="005C3366"/>
    <w:rsid w:val="00A55592"/>
    <w:rsid w:val="00DC1931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Choke-Saving Methods Act (Ill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Choke-Saving Methods Act (Ill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