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45" w:rsidRDefault="002C2F45" w:rsidP="002C2F4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285.1100</w:t>
      </w:r>
      <w:r>
        <w:tab/>
        <w:t xml:space="preserve">Foreword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285.1101</w:t>
      </w:r>
      <w:r>
        <w:tab/>
        <w:t xml:space="preserve">Definitions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285.1102</w:t>
      </w:r>
      <w:r>
        <w:tab/>
        <w:t xml:space="preserve">Request for Processing a Claim Under Section 10.05 of the Act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285.1103</w:t>
      </w:r>
      <w:r>
        <w:tab/>
        <w:t xml:space="preserve">Warrants Subject to Deduction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285.1104</w:t>
      </w:r>
      <w:r>
        <w:tab/>
        <w:t xml:space="preserve">Processing a Claim Under Section 10.05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285.1105</w:t>
      </w:r>
      <w:r>
        <w:tab/>
        <w:t xml:space="preserve">Wage Deductions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285.1106</w:t>
      </w:r>
      <w:r>
        <w:tab/>
        <w:t xml:space="preserve">Ascertaining the Amount Due and Payable to the State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285.1107</w:t>
      </w:r>
      <w:r>
        <w:tab/>
        <w:t xml:space="preserve">Notification of the Comptroller's Exercise of Section 10.05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285.1108</w:t>
      </w:r>
      <w:r>
        <w:tab/>
        <w:t xml:space="preserve">Record Retention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285.1109</w:t>
      </w:r>
      <w:r>
        <w:tab/>
        <w:t xml:space="preserve">Accounting for Recovery </w:t>
      </w:r>
    </w:p>
    <w:p w:rsidR="002C2F45" w:rsidRDefault="002C2F45" w:rsidP="002C2F45">
      <w:pPr>
        <w:widowControl w:val="0"/>
        <w:autoSpaceDE w:val="0"/>
        <w:autoSpaceDN w:val="0"/>
        <w:adjustRightInd w:val="0"/>
        <w:ind w:left="1440" w:hanging="1440"/>
      </w:pPr>
      <w:r>
        <w:t>285.1110</w:t>
      </w:r>
      <w:r>
        <w:tab/>
        <w:t xml:space="preserve">Transition Period </w:t>
      </w:r>
    </w:p>
    <w:sectPr w:rsidR="002C2F45" w:rsidSect="002C2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F45"/>
    <w:rsid w:val="002C2F45"/>
    <w:rsid w:val="0089561C"/>
    <w:rsid w:val="00902F54"/>
    <w:rsid w:val="00DD63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