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E4" w:rsidRDefault="00066EE4" w:rsidP="00066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EE4" w:rsidRDefault="00066EE4" w:rsidP="00066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2300.10  Definitions</w:t>
      </w:r>
      <w:r>
        <w:t xml:space="preserve"> </w:t>
      </w:r>
    </w:p>
    <w:p w:rsidR="00066EE4" w:rsidRDefault="00066EE4" w:rsidP="00066EE4">
      <w:pPr>
        <w:widowControl w:val="0"/>
        <w:autoSpaceDE w:val="0"/>
        <w:autoSpaceDN w:val="0"/>
        <w:adjustRightInd w:val="0"/>
      </w:pPr>
    </w:p>
    <w:p w:rsidR="00825055" w:rsidRDefault="00825055" w:rsidP="00066EE4">
      <w:pPr>
        <w:widowControl w:val="0"/>
        <w:autoSpaceDE w:val="0"/>
        <w:autoSpaceDN w:val="0"/>
        <w:adjustRightInd w:val="0"/>
      </w:pPr>
      <w:r>
        <w:t>For purposes of this Part, the following terms shall have the meanings indicated:</w:t>
      </w:r>
    </w:p>
    <w:p w:rsidR="00825055" w:rsidRDefault="00825055" w:rsidP="00066EE4">
      <w:pPr>
        <w:widowControl w:val="0"/>
        <w:autoSpaceDE w:val="0"/>
        <w:autoSpaceDN w:val="0"/>
        <w:adjustRightInd w:val="0"/>
      </w:pPr>
    </w:p>
    <w:p w:rsidR="00066EE4" w:rsidRDefault="00D3082F" w:rsidP="005E047F">
      <w:pPr>
        <w:widowControl w:val="0"/>
        <w:autoSpaceDE w:val="0"/>
        <w:autoSpaceDN w:val="0"/>
        <w:adjustRightInd w:val="0"/>
        <w:ind w:left="1440"/>
      </w:pPr>
      <w:r>
        <w:t>"</w:t>
      </w:r>
      <w:r w:rsidR="00066EE4">
        <w:t>Act</w:t>
      </w:r>
      <w:r>
        <w:t>"</w:t>
      </w:r>
      <w:r w:rsidR="00C50CEA">
        <w:t xml:space="preserve"> </w:t>
      </w:r>
      <w:r w:rsidR="005E047F">
        <w:t xml:space="preserve">− </w:t>
      </w:r>
      <w:r w:rsidR="00066EE4">
        <w:t xml:space="preserve">the Illinois Human Rights Act [775 ILCS 5]. </w:t>
      </w:r>
    </w:p>
    <w:p w:rsidR="00066EE4" w:rsidRDefault="00066EE4" w:rsidP="00066EE4">
      <w:pPr>
        <w:widowControl w:val="0"/>
        <w:autoSpaceDE w:val="0"/>
        <w:autoSpaceDN w:val="0"/>
        <w:adjustRightInd w:val="0"/>
        <w:ind w:left="1440" w:hanging="720"/>
      </w:pPr>
    </w:p>
    <w:p w:rsidR="00066EE4" w:rsidRDefault="00D3082F" w:rsidP="005E047F">
      <w:pPr>
        <w:widowControl w:val="0"/>
        <w:autoSpaceDE w:val="0"/>
        <w:autoSpaceDN w:val="0"/>
        <w:adjustRightInd w:val="0"/>
        <w:ind w:left="1440"/>
      </w:pPr>
      <w:r>
        <w:t>"</w:t>
      </w:r>
      <w:r w:rsidR="00066EE4">
        <w:t>Department</w:t>
      </w:r>
      <w:r>
        <w:t>"</w:t>
      </w:r>
      <w:r w:rsidR="00C50CEA">
        <w:t xml:space="preserve"> – </w:t>
      </w:r>
      <w:r w:rsidR="00066EE4">
        <w:t>the Illin</w:t>
      </w:r>
      <w:r w:rsidR="005E047F">
        <w:t>ois Department of Human Rights</w:t>
      </w:r>
      <w:r w:rsidR="00CC4BA1">
        <w:t>.</w:t>
      </w:r>
    </w:p>
    <w:p w:rsidR="005046DD" w:rsidRDefault="005046DD" w:rsidP="00066EE4">
      <w:pPr>
        <w:widowControl w:val="0"/>
        <w:autoSpaceDE w:val="0"/>
        <w:autoSpaceDN w:val="0"/>
        <w:adjustRightInd w:val="0"/>
        <w:ind w:left="1440" w:hanging="720"/>
      </w:pPr>
    </w:p>
    <w:p w:rsidR="005046DD" w:rsidRDefault="00D3082F" w:rsidP="005046DD">
      <w:pPr>
        <w:widowControl w:val="0"/>
        <w:autoSpaceDE w:val="0"/>
        <w:autoSpaceDN w:val="0"/>
        <w:adjustRightInd w:val="0"/>
        <w:ind w:left="1440"/>
      </w:pPr>
      <w:r>
        <w:t>"</w:t>
      </w:r>
      <w:r w:rsidR="005046DD">
        <w:t>Director</w:t>
      </w:r>
      <w:r>
        <w:t>"</w:t>
      </w:r>
      <w:r w:rsidR="005046DD">
        <w:t xml:space="preserve"> – the Director of the Department or a duly authorized designee.</w:t>
      </w:r>
    </w:p>
    <w:p w:rsidR="005E047F" w:rsidRDefault="005E047F" w:rsidP="005046DD">
      <w:pPr>
        <w:widowControl w:val="0"/>
        <w:autoSpaceDE w:val="0"/>
        <w:autoSpaceDN w:val="0"/>
        <w:adjustRightInd w:val="0"/>
        <w:ind w:left="1440"/>
      </w:pPr>
    </w:p>
    <w:p w:rsidR="005E047F" w:rsidRPr="005E047F" w:rsidRDefault="00D3082F" w:rsidP="005E047F">
      <w:pPr>
        <w:ind w:left="1440"/>
      </w:pPr>
      <w:r>
        <w:t>"</w:t>
      </w:r>
      <w:r w:rsidR="005E047F" w:rsidRPr="005E047F">
        <w:t>Housing facility or community</w:t>
      </w:r>
      <w:r>
        <w:t>"</w:t>
      </w:r>
      <w:r w:rsidR="005E047F" w:rsidRPr="005E047F">
        <w:t xml:space="preserve"> – any dwelling or group of dwelling units governed by a common set of rules, regulations or restrictions.  A portion or portions of a single building shall not constitute a housing facility or community.  Examples of a housing facility or community include, but are not limited to: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condominium association;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cooperative;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property governed by a homeowners</w:t>
      </w:r>
      <w:r>
        <w:t>'</w:t>
      </w:r>
      <w:r w:rsidRPr="005E047F">
        <w:t xml:space="preserve"> or resident</w:t>
      </w:r>
      <w:r w:rsidR="00733001">
        <w:t>s'</w:t>
      </w:r>
      <w:r w:rsidRPr="005E047F">
        <w:t xml:space="preserve"> association;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municipally zoned area;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leased property under common private ownership;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mobile home park; and</w:t>
      </w:r>
    </w:p>
    <w:p w:rsidR="005E047F" w:rsidRDefault="005E047F" w:rsidP="005E047F"/>
    <w:p w:rsidR="005E047F" w:rsidRPr="005E047F" w:rsidRDefault="005E047F" w:rsidP="005E047F">
      <w:pPr>
        <w:ind w:left="1440" w:firstLine="720"/>
      </w:pPr>
      <w:r w:rsidRPr="005E047F">
        <w:t>A manufactured housing community.</w:t>
      </w:r>
    </w:p>
    <w:p w:rsidR="00CC4BA1" w:rsidRDefault="00CC4BA1">
      <w:pPr>
        <w:pStyle w:val="JCARSourceNote"/>
        <w:ind w:left="720"/>
      </w:pPr>
    </w:p>
    <w:p w:rsidR="00D3082F" w:rsidRPr="00D55B37" w:rsidRDefault="00D308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F1800">
        <w:t>8731</w:t>
      </w:r>
      <w:r w:rsidRPr="00D55B37">
        <w:t xml:space="preserve">, effective </w:t>
      </w:r>
      <w:r w:rsidR="009F1800">
        <w:t>May 30, 2012</w:t>
      </w:r>
      <w:r w:rsidRPr="00D55B37">
        <w:t>)</w:t>
      </w:r>
    </w:p>
    <w:sectPr w:rsidR="00D3082F" w:rsidRPr="00D55B37" w:rsidSect="00066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EE4"/>
    <w:rsid w:val="00022E60"/>
    <w:rsid w:val="00066EE4"/>
    <w:rsid w:val="000C30F9"/>
    <w:rsid w:val="001F23E1"/>
    <w:rsid w:val="003942E4"/>
    <w:rsid w:val="005046DD"/>
    <w:rsid w:val="0059794E"/>
    <w:rsid w:val="005C3366"/>
    <w:rsid w:val="005E047F"/>
    <w:rsid w:val="005F3C85"/>
    <w:rsid w:val="006009F1"/>
    <w:rsid w:val="00733001"/>
    <w:rsid w:val="00757AF9"/>
    <w:rsid w:val="00825055"/>
    <w:rsid w:val="00921108"/>
    <w:rsid w:val="00937506"/>
    <w:rsid w:val="009E0339"/>
    <w:rsid w:val="009F1800"/>
    <w:rsid w:val="00C50CEA"/>
    <w:rsid w:val="00CC4BA1"/>
    <w:rsid w:val="00D3082F"/>
    <w:rsid w:val="00E47F81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6DD"/>
  </w:style>
  <w:style w:type="paragraph" w:styleId="BodyTextIndent2">
    <w:name w:val="Body Text Indent 2"/>
    <w:basedOn w:val="Normal"/>
    <w:rsid w:val="005E047F"/>
    <w:pPr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46DD"/>
  </w:style>
  <w:style w:type="paragraph" w:styleId="BodyTextIndent2">
    <w:name w:val="Body Text Indent 2"/>
    <w:basedOn w:val="Normal"/>
    <w:rsid w:val="005E047F"/>
    <w:pPr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