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6B" w:rsidRDefault="00AE3E6B" w:rsidP="00AE3E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3E6B" w:rsidRDefault="00AE3E6B" w:rsidP="00AE3E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500.80  Management of Asbestos in Place</w:t>
      </w:r>
      <w:r>
        <w:t xml:space="preserve"> </w:t>
      </w:r>
    </w:p>
    <w:p w:rsidR="00AE3E6B" w:rsidRDefault="00AE3E6B" w:rsidP="00AE3E6B">
      <w:pPr>
        <w:widowControl w:val="0"/>
        <w:autoSpaceDE w:val="0"/>
        <w:autoSpaceDN w:val="0"/>
        <w:adjustRightInd w:val="0"/>
      </w:pPr>
    </w:p>
    <w:p w:rsidR="00AE3E6B" w:rsidRDefault="00AE3E6B" w:rsidP="00AE3E6B">
      <w:pPr>
        <w:widowControl w:val="0"/>
        <w:autoSpaceDE w:val="0"/>
        <w:autoSpaceDN w:val="0"/>
        <w:adjustRightInd w:val="0"/>
      </w:pPr>
      <w:r>
        <w:t xml:space="preserve">Management Plans identify all ACMs in each building and recommend how each area of asbestos shall be handled.  All buildings or structures that have not been surveyed shall be issued a standard (non building specific) O &amp; M Program developed by the Board. </w:t>
      </w:r>
    </w:p>
    <w:sectPr w:rsidR="00AE3E6B" w:rsidSect="00AE3E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E6B"/>
    <w:rsid w:val="003940A7"/>
    <w:rsid w:val="005C3366"/>
    <w:rsid w:val="00AE3E6B"/>
    <w:rsid w:val="00CA2F63"/>
    <w:rsid w:val="00DB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