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56" w:rsidRDefault="00390856" w:rsidP="00390856">
      <w:pPr>
        <w:widowControl w:val="0"/>
        <w:autoSpaceDE w:val="0"/>
        <w:autoSpaceDN w:val="0"/>
        <w:adjustRightInd w:val="0"/>
      </w:pPr>
      <w:bookmarkStart w:id="0" w:name="_GoBack"/>
      <w:bookmarkEnd w:id="0"/>
    </w:p>
    <w:p w:rsidR="00390856" w:rsidRDefault="00390856" w:rsidP="00390856">
      <w:pPr>
        <w:widowControl w:val="0"/>
        <w:autoSpaceDE w:val="0"/>
        <w:autoSpaceDN w:val="0"/>
        <w:adjustRightInd w:val="0"/>
      </w:pPr>
      <w:r>
        <w:rPr>
          <w:b/>
          <w:bCs/>
        </w:rPr>
        <w:t>Section 1848.18  Postponement or Continuance of Hearing</w:t>
      </w:r>
      <w:r>
        <w:t xml:space="preserve"> </w:t>
      </w:r>
    </w:p>
    <w:p w:rsidR="00390856" w:rsidRDefault="00390856" w:rsidP="00390856">
      <w:pPr>
        <w:widowControl w:val="0"/>
        <w:autoSpaceDE w:val="0"/>
        <w:autoSpaceDN w:val="0"/>
        <w:adjustRightInd w:val="0"/>
      </w:pPr>
    </w:p>
    <w:p w:rsidR="00390856" w:rsidRDefault="00390856" w:rsidP="00390856">
      <w:pPr>
        <w:widowControl w:val="0"/>
        <w:autoSpaceDE w:val="0"/>
        <w:autoSpaceDN w:val="0"/>
        <w:adjustRightInd w:val="0"/>
      </w:pPr>
      <w:r>
        <w:t xml:space="preserve">A hearing may be postponed or continued for due cause by the hearing officer upon his own motion or upon the motion of a party to the hearing.  A motion filed by a party shall be in accordance with Section 1848.12 and shall set forth facts attesting that the request for continuance is not for the purpose of delay.  Except in the case of an emergency as defined in Section 1848.22, motions requesting postponement or continuance shall be received by all parties to the hearing at least three (3) business days prior to the scheduled hearing date.  Parties shall avoid undue delay caused by repetitive postponements or continuances so that the subject matter of the hearing may be resolved expeditiously. </w:t>
      </w:r>
    </w:p>
    <w:sectPr w:rsidR="00390856" w:rsidSect="003908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856"/>
    <w:rsid w:val="00390856"/>
    <w:rsid w:val="005C3366"/>
    <w:rsid w:val="00855656"/>
    <w:rsid w:val="00D86767"/>
    <w:rsid w:val="00FD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