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33" w:rsidRDefault="00840133" w:rsidP="00840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133" w:rsidRDefault="00840133" w:rsidP="00840133">
      <w:pPr>
        <w:widowControl w:val="0"/>
        <w:autoSpaceDE w:val="0"/>
        <w:autoSpaceDN w:val="0"/>
        <w:adjustRightInd w:val="0"/>
      </w:pPr>
      <w:r>
        <w:t xml:space="preserve">SOURCE:  Adopted at 4 Ill. Reg. 37, p. 1, effective June 1, 1982; amended at 6 Ill. Reg. 1, effective June 1, 1982; amended at 6 Ill. Reg. 15024, effective December 30, 1982; codified at 8 Ill. Reg. 5932; amended at 9 Ill. Reg. 13334, effective October 10, 1985; amended at 11 Ill. Reg. 8536, effective July 1, 1987; amended at 14 Ill. Reg. 11906, effective January 1, 1991; amended at 17 Ill. Reg. 11095, effective July 1, 1993; amended at 20 Ill. Reg. 2136, effective January 19, 1996; recodified from the Department of Mines and Minerals to the Department of Natural Resources at 22 Ill. Reg. 7712; amended at 26 Ill. Reg. </w:t>
      </w:r>
      <w:r w:rsidR="009145DB">
        <w:t xml:space="preserve">4367, effective March 6, 2002. </w:t>
      </w:r>
    </w:p>
    <w:sectPr w:rsidR="00840133" w:rsidSect="00840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133"/>
    <w:rsid w:val="00285985"/>
    <w:rsid w:val="0052655C"/>
    <w:rsid w:val="005265A3"/>
    <w:rsid w:val="005C3366"/>
    <w:rsid w:val="00840133"/>
    <w:rsid w:val="009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