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F5" w:rsidRDefault="003824F5" w:rsidP="003824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4F5" w:rsidRDefault="003824F5" w:rsidP="003824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1800.30  Replacement of Bonds</w:t>
      </w:r>
      <w:r>
        <w:t xml:space="preserve"> </w:t>
      </w:r>
    </w:p>
    <w:p w:rsidR="003824F5" w:rsidRDefault="003824F5" w:rsidP="003824F5">
      <w:pPr>
        <w:widowControl w:val="0"/>
        <w:autoSpaceDE w:val="0"/>
        <w:autoSpaceDN w:val="0"/>
        <w:adjustRightInd w:val="0"/>
      </w:pPr>
    </w:p>
    <w:p w:rsidR="003824F5" w:rsidRDefault="003824F5" w:rsidP="003824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allow a </w:t>
      </w:r>
      <w:proofErr w:type="spellStart"/>
      <w:r>
        <w:t>permittee</w:t>
      </w:r>
      <w:proofErr w:type="spellEnd"/>
      <w:r>
        <w:t xml:space="preserve"> to replace existing bonds with other bonds that provide equivalent coverage, if the liability which has accrued against the </w:t>
      </w:r>
      <w:proofErr w:type="spellStart"/>
      <w:r>
        <w:t>permittee</w:t>
      </w:r>
      <w:proofErr w:type="spellEnd"/>
      <w:r>
        <w:t xml:space="preserve"> on the permit area is transferred to such replacement bonds.  The replacement bond shall be accompanied by a letter from the bonding company identifying the dates of the permit period which the bond is to cover and acknowledging any previously affected areas which the replacement is to cover. </w:t>
      </w:r>
    </w:p>
    <w:p w:rsidR="001C3BF7" w:rsidRDefault="001C3BF7" w:rsidP="003824F5">
      <w:pPr>
        <w:widowControl w:val="0"/>
        <w:autoSpaceDE w:val="0"/>
        <w:autoSpaceDN w:val="0"/>
        <w:adjustRightInd w:val="0"/>
        <w:ind w:left="1440" w:hanging="720"/>
      </w:pPr>
    </w:p>
    <w:p w:rsidR="003824F5" w:rsidRDefault="003824F5" w:rsidP="003824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 release existing performance bonds until the </w:t>
      </w:r>
      <w:proofErr w:type="spellStart"/>
      <w:r>
        <w:t>permittee</w:t>
      </w:r>
      <w:proofErr w:type="spellEnd"/>
      <w:r>
        <w:t xml:space="preserve"> has submitted, and the Department has approved, acceptable replacement performance bonds.  Replacement of a performance bond pursuant to this Section shall not constitute a release of bond under Section 1800.40. </w:t>
      </w:r>
    </w:p>
    <w:p w:rsidR="003824F5" w:rsidRDefault="003824F5" w:rsidP="003824F5">
      <w:pPr>
        <w:widowControl w:val="0"/>
        <w:autoSpaceDE w:val="0"/>
        <w:autoSpaceDN w:val="0"/>
        <w:adjustRightInd w:val="0"/>
        <w:ind w:left="1440" w:hanging="720"/>
      </w:pPr>
    </w:p>
    <w:p w:rsidR="003824F5" w:rsidRDefault="003824F5" w:rsidP="003824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Added at 11 Ill. Reg. 7985, effective July 1, 1987) </w:t>
      </w:r>
    </w:p>
    <w:sectPr w:rsidR="003824F5" w:rsidSect="003824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4F5"/>
    <w:rsid w:val="001C3BF7"/>
    <w:rsid w:val="003824F5"/>
    <w:rsid w:val="003978DD"/>
    <w:rsid w:val="005C3366"/>
    <w:rsid w:val="00D23CD9"/>
    <w:rsid w:val="00E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