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FB" w:rsidRDefault="007472FB" w:rsidP="007472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2FB" w:rsidRDefault="007472FB" w:rsidP="007472FB">
      <w:pPr>
        <w:widowControl w:val="0"/>
        <w:autoSpaceDE w:val="0"/>
        <w:autoSpaceDN w:val="0"/>
        <w:adjustRightInd w:val="0"/>
        <w:jc w:val="center"/>
      </w:pPr>
      <w:r>
        <w:t>PART 1775</w:t>
      </w:r>
    </w:p>
    <w:p w:rsidR="007472FB" w:rsidRDefault="007472FB" w:rsidP="007472FB">
      <w:pPr>
        <w:widowControl w:val="0"/>
        <w:autoSpaceDE w:val="0"/>
        <w:autoSpaceDN w:val="0"/>
        <w:adjustRightInd w:val="0"/>
        <w:jc w:val="center"/>
      </w:pPr>
      <w:r>
        <w:t>ADMINISTRATIVE AND JUDICIAL</w:t>
      </w:r>
      <w:r w:rsidR="004A09B3">
        <w:t xml:space="preserve"> </w:t>
      </w:r>
      <w:r>
        <w:t>REVIEW OF DECISIONS (REPEALED)</w:t>
      </w:r>
    </w:p>
    <w:p w:rsidR="007472FB" w:rsidRDefault="007472FB" w:rsidP="007472FB">
      <w:pPr>
        <w:widowControl w:val="0"/>
        <w:autoSpaceDE w:val="0"/>
        <w:autoSpaceDN w:val="0"/>
        <w:adjustRightInd w:val="0"/>
      </w:pPr>
    </w:p>
    <w:sectPr w:rsidR="007472FB" w:rsidSect="007472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2FB"/>
    <w:rsid w:val="00101B4F"/>
    <w:rsid w:val="004A09B3"/>
    <w:rsid w:val="005C3366"/>
    <w:rsid w:val="007472FB"/>
    <w:rsid w:val="00E60DDB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1775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1775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