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12A7" w14:textId="77777777" w:rsidR="000C53FA" w:rsidRDefault="000C53FA" w:rsidP="003B5F70">
      <w:pPr>
        <w:widowControl w:val="0"/>
        <w:autoSpaceDE w:val="0"/>
        <w:autoSpaceDN w:val="0"/>
        <w:adjustRightInd w:val="0"/>
        <w:jc w:val="center"/>
      </w:pPr>
    </w:p>
    <w:p w14:paraId="58C1383B" w14:textId="77777777" w:rsidR="000C53FA" w:rsidRDefault="000C53FA" w:rsidP="000C53FA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14:paraId="079705AE" w14:textId="3714A5B2" w:rsidR="000C53FA" w:rsidRDefault="000C53FA" w:rsidP="000C53FA">
      <w:pPr>
        <w:widowControl w:val="0"/>
        <w:autoSpaceDE w:val="0"/>
        <w:autoSpaceDN w:val="0"/>
        <w:adjustRightInd w:val="0"/>
        <w:jc w:val="center"/>
      </w:pPr>
      <w:r>
        <w:t>SURFACE MINED LAND CONSERVATION AND RECLAMATION ACT</w:t>
      </w:r>
    </w:p>
    <w:p w14:paraId="2E256466" w14:textId="77777777" w:rsidR="003B5F70" w:rsidRDefault="003B5F70" w:rsidP="000C53FA">
      <w:pPr>
        <w:widowControl w:val="0"/>
        <w:autoSpaceDE w:val="0"/>
        <w:autoSpaceDN w:val="0"/>
        <w:adjustRightInd w:val="0"/>
        <w:jc w:val="center"/>
      </w:pPr>
    </w:p>
    <w:sectPr w:rsidR="003B5F70" w:rsidSect="000C5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3FA"/>
    <w:rsid w:val="000C53FA"/>
    <w:rsid w:val="00350845"/>
    <w:rsid w:val="003B5F70"/>
    <w:rsid w:val="004633FD"/>
    <w:rsid w:val="005C3366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9A815"/>
  <w15:docId w15:val="{8740E66C-2A5C-4063-9FD6-C5E605F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Shipley, Melissa A.</cp:lastModifiedBy>
  <cp:revision>4</cp:revision>
  <dcterms:created xsi:type="dcterms:W3CDTF">2012-06-21T20:54:00Z</dcterms:created>
  <dcterms:modified xsi:type="dcterms:W3CDTF">2024-07-04T00:36:00Z</dcterms:modified>
</cp:coreProperties>
</file>