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E5" w:rsidRDefault="002B2BE5" w:rsidP="002B2B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BE5" w:rsidRDefault="002B2BE5" w:rsidP="002B2B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023F6">
        <w:rPr>
          <w:b/>
          <w:bCs/>
        </w:rPr>
        <w:t>9100</w:t>
      </w:r>
      <w:r w:rsidR="00F22FB0">
        <w:rPr>
          <w:b/>
          <w:bCs/>
        </w:rPr>
        <w:t>.30</w:t>
      </w:r>
      <w:r>
        <w:rPr>
          <w:b/>
          <w:bCs/>
        </w:rPr>
        <w:t xml:space="preserve">  Termination of Insurance</w:t>
      </w:r>
      <w:r>
        <w:t xml:space="preserve"> </w:t>
      </w:r>
    </w:p>
    <w:p w:rsidR="002B2BE5" w:rsidRDefault="002B2BE5" w:rsidP="002B2BE5">
      <w:pPr>
        <w:widowControl w:val="0"/>
        <w:autoSpaceDE w:val="0"/>
        <w:autoSpaceDN w:val="0"/>
        <w:adjustRightInd w:val="0"/>
      </w:pPr>
    </w:p>
    <w:p w:rsidR="002B2BE5" w:rsidRDefault="002B2BE5" w:rsidP="002B2BE5">
      <w:pPr>
        <w:widowControl w:val="0"/>
        <w:autoSpaceDE w:val="0"/>
        <w:autoSpaceDN w:val="0"/>
        <w:adjustRightInd w:val="0"/>
      </w:pPr>
      <w:r>
        <w:t xml:space="preserve">No termination notice of policy shall be accepted by the Commission or National Council on Compensation Insurance unless filed on a form prescribed and furnished by the Commission or National Council on Compensation Insurance. Such notice shall provide the following information:  carrier name; National Council on Compensation Insurance carrier code; Insured's name and address; federal identification number; the number, effective date, and expiration date of the policy; reason for termination/cancellation; and reinstatement date, if applicable. </w:t>
      </w:r>
    </w:p>
    <w:p w:rsidR="002B2BE5" w:rsidRDefault="002B2BE5" w:rsidP="002B2BE5">
      <w:pPr>
        <w:widowControl w:val="0"/>
        <w:autoSpaceDE w:val="0"/>
        <w:autoSpaceDN w:val="0"/>
        <w:adjustRightInd w:val="0"/>
      </w:pPr>
    </w:p>
    <w:p w:rsidR="0003507B" w:rsidRDefault="0003507B" w:rsidP="0003507B">
      <w:pPr>
        <w:pStyle w:val="JCARSourceNote"/>
        <w:ind w:left="720"/>
      </w:pPr>
      <w:r>
        <w:t>(Source:  Amended at 10 Ill. Reg. 15615, effective September 10, 1986)</w:t>
      </w:r>
    </w:p>
    <w:sectPr w:rsidR="0003507B" w:rsidSect="002B2B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BE5"/>
    <w:rsid w:val="0003507B"/>
    <w:rsid w:val="00180A29"/>
    <w:rsid w:val="001A7379"/>
    <w:rsid w:val="002B2BE5"/>
    <w:rsid w:val="002D12C0"/>
    <w:rsid w:val="005C3366"/>
    <w:rsid w:val="00DD7B7C"/>
    <w:rsid w:val="00F023F6"/>
    <w:rsid w:val="00F2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7E6567-1141-412C-A2B3-CB97DEA0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7100</vt:lpstr>
    </vt:vector>
  </TitlesOfParts>
  <Company>state of illinois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7100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