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42" w:rsidRDefault="00431942" w:rsidP="00431942">
      <w:pPr>
        <w:widowControl w:val="0"/>
        <w:autoSpaceDE w:val="0"/>
        <w:autoSpaceDN w:val="0"/>
        <w:adjustRightInd w:val="0"/>
      </w:pPr>
    </w:p>
    <w:p w:rsidR="00431942" w:rsidRDefault="00431942" w:rsidP="00431942">
      <w:pPr>
        <w:widowControl w:val="0"/>
        <w:autoSpaceDE w:val="0"/>
        <w:autoSpaceDN w:val="0"/>
        <w:adjustRightInd w:val="0"/>
      </w:pPr>
      <w:r>
        <w:t>AUTHORITY:  Implementing Section 4 of the Workers' Compensation Act [820 ILCS 305]</w:t>
      </w:r>
      <w:r w:rsidR="00D258F6">
        <w:t xml:space="preserve"> and</w:t>
      </w:r>
      <w:r>
        <w:t xml:space="preserve"> Section  4 of the Workers' Occupational Diseases Act [820 ILCS 310]</w:t>
      </w:r>
      <w:r w:rsidR="00D258F6">
        <w:t>,</w:t>
      </w:r>
      <w:r>
        <w:t xml:space="preserve"> and authorized by Section 16 of the Workers' Compensation Act and Section 16 of the Workers' Occupational Diseases Act. </w:t>
      </w:r>
      <w:bookmarkStart w:id="0" w:name="_GoBack"/>
      <w:bookmarkEnd w:id="0"/>
    </w:p>
    <w:sectPr w:rsidR="00431942" w:rsidSect="004319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942"/>
    <w:rsid w:val="00431942"/>
    <w:rsid w:val="005C3366"/>
    <w:rsid w:val="00675614"/>
    <w:rsid w:val="006934A3"/>
    <w:rsid w:val="00D258F6"/>
    <w:rsid w:val="00FC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F348738-8D87-402E-829A-8CFC31B2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 of the Workers' Compensation Act [820 ILCS 305/4], Section  4 of the Workers' Occupational </vt:lpstr>
    </vt:vector>
  </TitlesOfParts>
  <Company>state of illinois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 of the Workers' Compensation Act [820 ILCS 305/4], Section  4 of the Workers' Occupational </dc:title>
  <dc:subject/>
  <dc:creator>Illinois General Assembly</dc:creator>
  <cp:keywords/>
  <dc:description/>
  <cp:lastModifiedBy>McFarland, Amber C.</cp:lastModifiedBy>
  <cp:revision>4</cp:revision>
  <dcterms:created xsi:type="dcterms:W3CDTF">2012-06-21T19:29:00Z</dcterms:created>
  <dcterms:modified xsi:type="dcterms:W3CDTF">2016-05-19T15:51:00Z</dcterms:modified>
</cp:coreProperties>
</file>