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99" w:rsidRDefault="00011899" w:rsidP="00011899">
      <w:pPr>
        <w:widowControl w:val="0"/>
        <w:ind w:left="720"/>
        <w:rPr>
          <w:b/>
          <w:u w:val="single"/>
        </w:rPr>
      </w:pPr>
      <w:bookmarkStart w:id="0" w:name="_GoBack"/>
      <w:bookmarkEnd w:id="0"/>
    </w:p>
    <w:p w:rsidR="00011899" w:rsidRPr="00BC63BA" w:rsidRDefault="00011899" w:rsidP="001E4F53">
      <w:pPr>
        <w:widowControl w:val="0"/>
      </w:pPr>
      <w:r w:rsidRPr="00BC63BA">
        <w:rPr>
          <w:b/>
        </w:rPr>
        <w:t>Section 7110.5  Definitions</w:t>
      </w:r>
    </w:p>
    <w:p w:rsidR="00011899" w:rsidRPr="00BC63BA" w:rsidRDefault="00011899" w:rsidP="00011899">
      <w:pPr>
        <w:widowControl w:val="0"/>
        <w:ind w:left="720"/>
      </w:pPr>
    </w:p>
    <w:p w:rsidR="00011899" w:rsidRPr="00BC63BA" w:rsidRDefault="00011899" w:rsidP="00011899">
      <w:pPr>
        <w:widowControl w:val="0"/>
        <w:ind w:left="1440"/>
      </w:pPr>
      <w:r w:rsidRPr="00BC63BA">
        <w:t xml:space="preserve">"Act" means the </w:t>
      </w:r>
      <w:smartTag w:uri="urn:schemas-microsoft-com:office:smarttags" w:element="State">
        <w:smartTag w:uri="urn:schemas-microsoft-com:office:smarttags" w:element="place">
          <w:r w:rsidRPr="00BC63BA">
            <w:t>Illinois</w:t>
          </w:r>
        </w:smartTag>
      </w:smartTag>
      <w:r w:rsidRPr="00BC63BA">
        <w:t xml:space="preserve"> Workers' Compensation Act [820 ILCS 305].</w:t>
      </w:r>
    </w:p>
    <w:p w:rsidR="00011899" w:rsidRPr="00BC63BA" w:rsidRDefault="00011899" w:rsidP="00011899">
      <w:pPr>
        <w:widowControl w:val="0"/>
        <w:ind w:left="1440"/>
      </w:pPr>
    </w:p>
    <w:p w:rsidR="00011899" w:rsidRPr="00BC63BA" w:rsidRDefault="00011899" w:rsidP="00011899">
      <w:pPr>
        <w:widowControl w:val="0"/>
        <w:ind w:left="1440"/>
      </w:pPr>
      <w:r w:rsidRPr="00BC63BA">
        <w:t>"Arbitrator" is an employee appointed pursuant to Section 14 of the Act.</w:t>
      </w:r>
    </w:p>
    <w:p w:rsidR="00011899" w:rsidRPr="00BC63BA" w:rsidRDefault="00011899" w:rsidP="00011899">
      <w:pPr>
        <w:widowControl w:val="0"/>
        <w:ind w:left="1440"/>
      </w:pPr>
    </w:p>
    <w:p w:rsidR="00011899" w:rsidRPr="00BC63BA" w:rsidRDefault="00011899" w:rsidP="00011899">
      <w:pPr>
        <w:widowControl w:val="0"/>
        <w:ind w:left="1440"/>
      </w:pPr>
      <w:r w:rsidRPr="00BC63BA">
        <w:t>"Commission" means the Illinois Workers' Compensation Commission.</w:t>
      </w:r>
    </w:p>
    <w:p w:rsidR="00011899" w:rsidRPr="00BC63BA" w:rsidRDefault="00011899" w:rsidP="00011899">
      <w:pPr>
        <w:widowControl w:val="0"/>
        <w:ind w:left="1440"/>
      </w:pPr>
    </w:p>
    <w:p w:rsidR="00011899" w:rsidRPr="00BC63BA" w:rsidRDefault="00011899" w:rsidP="00011899">
      <w:pPr>
        <w:widowControl w:val="0"/>
        <w:ind w:left="1440"/>
      </w:pPr>
      <w:r w:rsidRPr="00BC63BA">
        <w:t xml:space="preserve">"Commissioner" means one of the </w:t>
      </w:r>
      <w:r w:rsidR="006105DB">
        <w:t>10</w:t>
      </w:r>
      <w:r w:rsidRPr="00BC63BA">
        <w:t xml:space="preserve"> persons appointed by the Governor pursuant to Section 13 of the Act.</w:t>
      </w:r>
    </w:p>
    <w:p w:rsidR="00011899" w:rsidRPr="00BC63BA" w:rsidRDefault="00011899" w:rsidP="00011899">
      <w:pPr>
        <w:widowControl w:val="0"/>
        <w:ind w:left="1440"/>
      </w:pPr>
    </w:p>
    <w:p w:rsidR="00011899" w:rsidRDefault="00011899" w:rsidP="00011899">
      <w:pPr>
        <w:widowControl w:val="0"/>
        <w:ind w:left="1440"/>
      </w:pPr>
      <w:r w:rsidRPr="00BC63BA">
        <w:t>"Handbook" means the handbook describing the rights and obligations of employers and employees under the Act that is published by the Commission pursuant to Section 15a of the Act.</w:t>
      </w:r>
    </w:p>
    <w:p w:rsidR="00011899" w:rsidRDefault="00011899" w:rsidP="00011899">
      <w:pPr>
        <w:widowControl w:val="0"/>
        <w:ind w:left="1440"/>
      </w:pPr>
    </w:p>
    <w:p w:rsidR="00011899" w:rsidRPr="00D55B37" w:rsidRDefault="00011899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B257E8">
        <w:t>11743</w:t>
      </w:r>
      <w:r w:rsidRPr="00D55B37">
        <w:t xml:space="preserve">, effective </w:t>
      </w:r>
      <w:r w:rsidR="00B257E8">
        <w:t>June 22, 2006</w:t>
      </w:r>
      <w:r w:rsidRPr="00D55B37">
        <w:t>)</w:t>
      </w:r>
    </w:p>
    <w:sectPr w:rsidR="00011899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1E44">
      <w:r>
        <w:separator/>
      </w:r>
    </w:p>
  </w:endnote>
  <w:endnote w:type="continuationSeparator" w:id="0">
    <w:p w:rsidR="00000000" w:rsidRDefault="006F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1E44">
      <w:r>
        <w:separator/>
      </w:r>
    </w:p>
  </w:footnote>
  <w:footnote w:type="continuationSeparator" w:id="0">
    <w:p w:rsidR="00000000" w:rsidRDefault="006F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1899"/>
    <w:rsid w:val="000C20EF"/>
    <w:rsid w:val="000D225F"/>
    <w:rsid w:val="00147261"/>
    <w:rsid w:val="00173B90"/>
    <w:rsid w:val="001C7D95"/>
    <w:rsid w:val="001E3074"/>
    <w:rsid w:val="001E4F53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05DB"/>
    <w:rsid w:val="006205BF"/>
    <w:rsid w:val="006541CA"/>
    <w:rsid w:val="006A2114"/>
    <w:rsid w:val="006F1E4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257E8"/>
    <w:rsid w:val="00B35D67"/>
    <w:rsid w:val="00B516F7"/>
    <w:rsid w:val="00B71177"/>
    <w:rsid w:val="00BC63BA"/>
    <w:rsid w:val="00BF4F52"/>
    <w:rsid w:val="00BF5EF1"/>
    <w:rsid w:val="00C4537A"/>
    <w:rsid w:val="00CB127F"/>
    <w:rsid w:val="00CC13F9"/>
    <w:rsid w:val="00CD3723"/>
    <w:rsid w:val="00CF350D"/>
    <w:rsid w:val="00D12F95"/>
    <w:rsid w:val="00D2121F"/>
    <w:rsid w:val="00D55B37"/>
    <w:rsid w:val="00D707FD"/>
    <w:rsid w:val="00D8665F"/>
    <w:rsid w:val="00D93C67"/>
    <w:rsid w:val="00DD54D4"/>
    <w:rsid w:val="00DF3FCF"/>
    <w:rsid w:val="00E07251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9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9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