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A3" w:rsidRDefault="00182CA3" w:rsidP="00182CA3">
      <w:pPr>
        <w:widowControl w:val="0"/>
        <w:autoSpaceDE w:val="0"/>
        <w:autoSpaceDN w:val="0"/>
        <w:adjustRightInd w:val="0"/>
      </w:pPr>
      <w:bookmarkStart w:id="0" w:name="_GoBack"/>
      <w:bookmarkEnd w:id="0"/>
    </w:p>
    <w:p w:rsidR="00182CA3" w:rsidRDefault="00182CA3" w:rsidP="00182CA3">
      <w:pPr>
        <w:widowControl w:val="0"/>
        <w:autoSpaceDE w:val="0"/>
        <w:autoSpaceDN w:val="0"/>
        <w:adjustRightInd w:val="0"/>
      </w:pPr>
      <w:r>
        <w:rPr>
          <w:b/>
          <w:bCs/>
        </w:rPr>
        <w:t>Section 7100.30  Policy Information Page</w:t>
      </w:r>
      <w:r>
        <w:t xml:space="preserve"> </w:t>
      </w:r>
    </w:p>
    <w:p w:rsidR="00182CA3" w:rsidRDefault="00182CA3" w:rsidP="00182CA3">
      <w:pPr>
        <w:widowControl w:val="0"/>
        <w:autoSpaceDE w:val="0"/>
        <w:autoSpaceDN w:val="0"/>
        <w:adjustRightInd w:val="0"/>
      </w:pPr>
    </w:p>
    <w:p w:rsidR="00182CA3" w:rsidRDefault="00182CA3" w:rsidP="00182CA3">
      <w:pPr>
        <w:widowControl w:val="0"/>
        <w:autoSpaceDE w:val="0"/>
        <w:autoSpaceDN w:val="0"/>
        <w:adjustRightInd w:val="0"/>
        <w:ind w:left="1440" w:hanging="720"/>
      </w:pPr>
      <w:r>
        <w:t>a)</w:t>
      </w:r>
      <w:r>
        <w:tab/>
        <w:t xml:space="preserve">Every insurer, upon issuance of an insurance policy must within ten (10) days file a policy information page with the National Council on Compensation Insurance showing the location(s) and character of the business operation(s), the date effective, and the policy number. The Policy information page must be counter-signed by a duly authorized agent of the insurance company. </w:t>
      </w:r>
    </w:p>
    <w:p w:rsidR="00DD670B" w:rsidRDefault="00DD670B" w:rsidP="00182CA3">
      <w:pPr>
        <w:widowControl w:val="0"/>
        <w:autoSpaceDE w:val="0"/>
        <w:autoSpaceDN w:val="0"/>
        <w:adjustRightInd w:val="0"/>
        <w:ind w:left="1440" w:hanging="720"/>
      </w:pPr>
    </w:p>
    <w:p w:rsidR="00182CA3" w:rsidRDefault="00182CA3" w:rsidP="00182CA3">
      <w:pPr>
        <w:widowControl w:val="0"/>
        <w:autoSpaceDE w:val="0"/>
        <w:autoSpaceDN w:val="0"/>
        <w:adjustRightInd w:val="0"/>
        <w:ind w:left="1440" w:hanging="720"/>
      </w:pPr>
      <w:r>
        <w:t>b)</w:t>
      </w:r>
      <w:r>
        <w:tab/>
        <w:t xml:space="preserve">A policy information page shall be required where a previous policy information page has been filed and the coverage has been extended, renewed or otherwise continued by the same insurance carrier. </w:t>
      </w:r>
    </w:p>
    <w:p w:rsidR="00182CA3" w:rsidRDefault="00182CA3" w:rsidP="00182CA3">
      <w:pPr>
        <w:widowControl w:val="0"/>
        <w:autoSpaceDE w:val="0"/>
        <w:autoSpaceDN w:val="0"/>
        <w:adjustRightInd w:val="0"/>
        <w:ind w:left="1440" w:hanging="720"/>
      </w:pPr>
    </w:p>
    <w:p w:rsidR="00182CA3" w:rsidRDefault="00182CA3" w:rsidP="00182CA3">
      <w:pPr>
        <w:widowControl w:val="0"/>
        <w:autoSpaceDE w:val="0"/>
        <w:autoSpaceDN w:val="0"/>
        <w:adjustRightInd w:val="0"/>
        <w:ind w:left="1440" w:hanging="720"/>
      </w:pPr>
      <w:r>
        <w:t xml:space="preserve">(Source:  Amended at 10 Ill. Reg. 15615, effective September 10, 1986) </w:t>
      </w:r>
    </w:p>
    <w:sectPr w:rsidR="00182CA3" w:rsidSect="00182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CA3"/>
    <w:rsid w:val="00182CA3"/>
    <w:rsid w:val="005650AE"/>
    <w:rsid w:val="005C3366"/>
    <w:rsid w:val="00AA6515"/>
    <w:rsid w:val="00DD670B"/>
    <w:rsid w:val="00F7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