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C828" w14:textId="77777777" w:rsidR="003465E6" w:rsidRPr="003465E6" w:rsidRDefault="003465E6" w:rsidP="008E7E26">
      <w:pPr>
        <w:widowControl w:val="0"/>
        <w:autoSpaceDE w:val="0"/>
        <w:autoSpaceDN w:val="0"/>
        <w:adjustRightInd w:val="0"/>
      </w:pPr>
    </w:p>
    <w:p w14:paraId="1F6491D6" w14:textId="6CA7A257" w:rsidR="008E7E26" w:rsidRPr="008E7E26" w:rsidRDefault="008E7E26" w:rsidP="008E7E26">
      <w:pPr>
        <w:widowControl w:val="0"/>
        <w:autoSpaceDE w:val="0"/>
        <w:autoSpaceDN w:val="0"/>
        <w:adjustRightInd w:val="0"/>
      </w:pPr>
      <w:r w:rsidRPr="008E7E26">
        <w:rPr>
          <w:b/>
          <w:bCs/>
        </w:rPr>
        <w:t xml:space="preserve">Section 4500.60  Non-certification of </w:t>
      </w:r>
      <w:proofErr w:type="spellStart"/>
      <w:r w:rsidRPr="008E7E26">
        <w:rPr>
          <w:b/>
          <w:bCs/>
        </w:rPr>
        <w:t>QHPs</w:t>
      </w:r>
      <w:proofErr w:type="spellEnd"/>
    </w:p>
    <w:p w14:paraId="703B780F" w14:textId="77777777" w:rsidR="008E7E26" w:rsidRPr="008E7E26" w:rsidRDefault="008E7E26" w:rsidP="008E7E26">
      <w:pPr>
        <w:widowControl w:val="0"/>
        <w:autoSpaceDE w:val="0"/>
        <w:autoSpaceDN w:val="0"/>
        <w:adjustRightInd w:val="0"/>
      </w:pPr>
    </w:p>
    <w:p w14:paraId="3479D5EE" w14:textId="78C2C144" w:rsidR="008E7E26" w:rsidRPr="003465E6" w:rsidRDefault="003465E6" w:rsidP="003465E6">
      <w:pPr>
        <w:ind w:left="1440" w:hanging="720"/>
      </w:pPr>
      <w:r>
        <w:t>a)</w:t>
      </w:r>
      <w:r>
        <w:tab/>
      </w:r>
      <w:r w:rsidR="008E7E26" w:rsidRPr="003465E6">
        <w:t xml:space="preserve">If a </w:t>
      </w:r>
      <w:proofErr w:type="spellStart"/>
      <w:r w:rsidR="008E7E26" w:rsidRPr="003465E6">
        <w:t>QHP</w:t>
      </w:r>
      <w:proofErr w:type="spellEnd"/>
      <w:r w:rsidR="008E7E26" w:rsidRPr="003465E6">
        <w:t xml:space="preserve"> issuer elects not to seek certification for a subsequent, consecutive certification cycle within the Exchange, the </w:t>
      </w:r>
      <w:proofErr w:type="spellStart"/>
      <w:r w:rsidR="008E7E26" w:rsidRPr="003465E6">
        <w:t>QHP</w:t>
      </w:r>
      <w:proofErr w:type="spellEnd"/>
      <w:r w:rsidR="008E7E26" w:rsidRPr="003465E6">
        <w:t xml:space="preserve"> issuer, at a minimum, must:</w:t>
      </w:r>
    </w:p>
    <w:p w14:paraId="4110D651" w14:textId="77777777" w:rsidR="008E7E26" w:rsidRPr="003465E6" w:rsidRDefault="008E7E26" w:rsidP="003465E6"/>
    <w:p w14:paraId="3DFAA683" w14:textId="37D20E84" w:rsidR="008E7E26" w:rsidRPr="003465E6" w:rsidRDefault="003465E6" w:rsidP="003465E6">
      <w:pPr>
        <w:ind w:left="2160" w:hanging="720"/>
      </w:pPr>
      <w:r>
        <w:t>1)</w:t>
      </w:r>
      <w:r>
        <w:tab/>
      </w:r>
      <w:r w:rsidR="008E7E26" w:rsidRPr="003465E6">
        <w:t xml:space="preserve">Notify the Exchange of its decision before the beginning of the recertification process, and no later than the deadline specified in 215 </w:t>
      </w:r>
      <w:proofErr w:type="spellStart"/>
      <w:r w:rsidR="008E7E26" w:rsidRPr="003465E6">
        <w:t>ILCS</w:t>
      </w:r>
      <w:proofErr w:type="spellEnd"/>
      <w:r w:rsidR="008E7E26" w:rsidRPr="003465E6">
        <w:t xml:space="preserve"> 97/60, and adhere to the procedures adopted by the Exchange under 45 CFR 155.1075 (Feb. 27, 2015) (no later editions or amendments);</w:t>
      </w:r>
    </w:p>
    <w:p w14:paraId="53D2B533" w14:textId="77777777" w:rsidR="008E7E26" w:rsidRPr="003465E6" w:rsidRDefault="008E7E26" w:rsidP="005F051C"/>
    <w:p w14:paraId="557E358D" w14:textId="1F97F223" w:rsidR="008E7E26" w:rsidRPr="003465E6" w:rsidRDefault="003465E6" w:rsidP="003465E6">
      <w:pPr>
        <w:ind w:left="2160" w:hanging="720"/>
      </w:pPr>
      <w:r>
        <w:t>2)</w:t>
      </w:r>
      <w:r>
        <w:tab/>
      </w:r>
      <w:r w:rsidR="008E7E26" w:rsidRPr="003465E6">
        <w:t>fulfill its obligation to cover benefits for each enrollee through the end of the plan or benefit year through the Exchange;</w:t>
      </w:r>
    </w:p>
    <w:p w14:paraId="65D93BC3" w14:textId="77777777" w:rsidR="008E7E26" w:rsidRPr="003465E6" w:rsidRDefault="008E7E26" w:rsidP="005F051C"/>
    <w:p w14:paraId="59D68400" w14:textId="7C7D5EAC" w:rsidR="008E7E26" w:rsidRPr="003465E6" w:rsidRDefault="003465E6" w:rsidP="003465E6">
      <w:pPr>
        <w:ind w:left="2160" w:hanging="720"/>
      </w:pPr>
      <w:r>
        <w:t>3)</w:t>
      </w:r>
      <w:r>
        <w:tab/>
      </w:r>
      <w:r w:rsidR="008E7E26" w:rsidRPr="003465E6">
        <w:t>fulfill data reporting obligations from the last plan or benefit year of the certification;</w:t>
      </w:r>
    </w:p>
    <w:p w14:paraId="1592DDE0" w14:textId="77777777" w:rsidR="008E7E26" w:rsidRPr="003465E6" w:rsidRDefault="008E7E26" w:rsidP="005F051C"/>
    <w:p w14:paraId="3E56A71A" w14:textId="1469E199" w:rsidR="008E7E26" w:rsidRPr="003465E6" w:rsidRDefault="003465E6" w:rsidP="003465E6">
      <w:pPr>
        <w:ind w:left="1440"/>
      </w:pPr>
      <w:r>
        <w:t>4)</w:t>
      </w:r>
      <w:r>
        <w:tab/>
      </w:r>
      <w:r w:rsidR="008E7E26" w:rsidRPr="003465E6">
        <w:t>provide notice to enrollees as described in subsection (b); and</w:t>
      </w:r>
    </w:p>
    <w:p w14:paraId="1D556A49" w14:textId="77777777" w:rsidR="008E7E26" w:rsidRPr="003465E6" w:rsidRDefault="008E7E26" w:rsidP="005F051C"/>
    <w:p w14:paraId="26D3E531" w14:textId="017C22B6" w:rsidR="008E7E26" w:rsidRPr="003465E6" w:rsidRDefault="003465E6" w:rsidP="003465E6">
      <w:pPr>
        <w:ind w:left="2160" w:hanging="720"/>
      </w:pPr>
      <w:r>
        <w:t>5)</w:t>
      </w:r>
      <w:r>
        <w:tab/>
      </w:r>
      <w:r w:rsidR="008E7E26" w:rsidRPr="003465E6">
        <w:t xml:space="preserve">terminate the coverage or enrollment through the Exchange of enrollees in the </w:t>
      </w:r>
      <w:proofErr w:type="spellStart"/>
      <w:r w:rsidR="008E7E26" w:rsidRPr="003465E6">
        <w:t>QHP</w:t>
      </w:r>
      <w:proofErr w:type="spellEnd"/>
      <w:r w:rsidR="008E7E26" w:rsidRPr="003465E6">
        <w:t xml:space="preserve"> in accordance with 45 CFR 156.270 (Apr. 27, 2023) (no later editions or amendments), as applicable (see 45 CFR 156.290(a) (Dec. 22, 2016) (no later editions or amendments))</w:t>
      </w:r>
      <w:r w:rsidR="00C505AB">
        <w:t>.</w:t>
      </w:r>
    </w:p>
    <w:p w14:paraId="1643BD59" w14:textId="77777777" w:rsidR="003465E6" w:rsidRPr="003465E6" w:rsidRDefault="003465E6" w:rsidP="003465E6"/>
    <w:p w14:paraId="499A3C28" w14:textId="51BC2DB9" w:rsidR="000174EB" w:rsidRPr="003465E6" w:rsidRDefault="003465E6" w:rsidP="003465E6">
      <w:pPr>
        <w:ind w:left="1440" w:hanging="720"/>
      </w:pPr>
      <w:r>
        <w:t>b)</w:t>
      </w:r>
      <w:r>
        <w:tab/>
      </w:r>
      <w:r w:rsidR="008E7E26" w:rsidRPr="003465E6">
        <w:t xml:space="preserve">When, for a subsequent, consecutive certification cycle, a </w:t>
      </w:r>
      <w:proofErr w:type="spellStart"/>
      <w:r w:rsidR="008E7E26" w:rsidRPr="003465E6">
        <w:t>QHP</w:t>
      </w:r>
      <w:proofErr w:type="spellEnd"/>
      <w:r w:rsidR="008E7E26" w:rsidRPr="003465E6">
        <w:t xml:space="preserve"> issuer elects not to seek certification with the Exchange, or the Exchange denies certification of a </w:t>
      </w:r>
      <w:proofErr w:type="spellStart"/>
      <w:r w:rsidR="008E7E26" w:rsidRPr="003465E6">
        <w:t>QHP</w:t>
      </w:r>
      <w:proofErr w:type="spellEnd"/>
      <w:r w:rsidR="008E7E26" w:rsidRPr="003465E6">
        <w:t xml:space="preserve">, the </w:t>
      </w:r>
      <w:proofErr w:type="spellStart"/>
      <w:r w:rsidR="008E7E26" w:rsidRPr="003465E6">
        <w:t>QHP</w:t>
      </w:r>
      <w:proofErr w:type="spellEnd"/>
      <w:r w:rsidR="008E7E26" w:rsidRPr="003465E6">
        <w:t xml:space="preserve"> issuer must provide written notice to each enrollee in the form and manner specified in </w:t>
      </w:r>
      <w:r w:rsidR="00BE08A2">
        <w:t>50 Ill. Adm. Code 2025</w:t>
      </w:r>
      <w:r w:rsidR="008E7E26" w:rsidRPr="003465E6">
        <w:t xml:space="preserve"> (see 45 CFR 156.290(b))</w:t>
      </w:r>
      <w:r w:rsidR="00C505AB">
        <w:t>.</w:t>
      </w:r>
    </w:p>
    <w:sectPr w:rsidR="000174EB" w:rsidRPr="003465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7C2F" w14:textId="77777777" w:rsidR="008E7E26" w:rsidRDefault="008E7E26">
      <w:r>
        <w:separator/>
      </w:r>
    </w:p>
  </w:endnote>
  <w:endnote w:type="continuationSeparator" w:id="0">
    <w:p w14:paraId="738EC0E3" w14:textId="77777777" w:rsidR="008E7E26" w:rsidRDefault="008E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A21F" w14:textId="77777777" w:rsidR="008E7E26" w:rsidRDefault="008E7E26">
      <w:r>
        <w:separator/>
      </w:r>
    </w:p>
  </w:footnote>
  <w:footnote w:type="continuationSeparator" w:id="0">
    <w:p w14:paraId="41E255BE" w14:textId="77777777" w:rsidR="008E7E26" w:rsidRDefault="008E7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E40F9"/>
    <w:multiLevelType w:val="hybridMultilevel"/>
    <w:tmpl w:val="BB624D4A"/>
    <w:lvl w:ilvl="0" w:tplc="6D5E1A2E">
      <w:start w:val="1"/>
      <w:numFmt w:val="decimal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405F4EDB"/>
    <w:multiLevelType w:val="hybridMultilevel"/>
    <w:tmpl w:val="0BE25096"/>
    <w:lvl w:ilvl="0" w:tplc="DADE372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65E6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051C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E26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8A2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5A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F4866"/>
  <w15:chartTrackingRefBased/>
  <w15:docId w15:val="{C0DADB0D-16FC-4861-BCA5-C7F419E6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E7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1133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Zwilling, Julia M.</dc:creator>
  <cp:keywords/>
  <dc:description/>
  <cp:lastModifiedBy>Shipley, Melissa A.</cp:lastModifiedBy>
  <cp:revision>5</cp:revision>
  <dcterms:created xsi:type="dcterms:W3CDTF">2024-01-30T17:33:00Z</dcterms:created>
  <dcterms:modified xsi:type="dcterms:W3CDTF">2024-08-15T16:09:00Z</dcterms:modified>
</cp:coreProperties>
</file>