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506" w:rsidRDefault="005B3506" w:rsidP="005B3506">
      <w:pPr>
        <w:widowControl w:val="0"/>
        <w:autoSpaceDE w:val="0"/>
        <w:autoSpaceDN w:val="0"/>
        <w:adjustRightInd w:val="0"/>
      </w:pPr>
    </w:p>
    <w:p w:rsidR="00ED60A0" w:rsidRDefault="005B3506">
      <w:pPr>
        <w:pStyle w:val="JCARMainSourceNote"/>
      </w:pPr>
      <w:r>
        <w:t>SOURCE:  Emergency rules adopted at 21 Ill. Reg. 16453, effective December 9, 1997, for a maximum of 150 days; adopted at 22 Ill. Reg. 8391, effective May 4, 1998; amended at 24 Ill. Reg. 7287, effective April 26, 2000</w:t>
      </w:r>
      <w:r w:rsidR="00ED60A0">
        <w:t>; amended at 3</w:t>
      </w:r>
      <w:r w:rsidR="001B5E06">
        <w:t>5</w:t>
      </w:r>
      <w:r w:rsidR="00ED60A0">
        <w:t xml:space="preserve"> Ill. Reg. </w:t>
      </w:r>
      <w:r w:rsidR="00AD3156">
        <w:t>2120</w:t>
      </w:r>
      <w:r w:rsidR="00ED60A0">
        <w:t xml:space="preserve">, effective </w:t>
      </w:r>
      <w:r w:rsidR="00AD3156">
        <w:t>January 24, 2011</w:t>
      </w:r>
      <w:r w:rsidR="009D3F18">
        <w:t xml:space="preserve">; amended at 40 Ill. Reg. </w:t>
      </w:r>
      <w:r w:rsidR="00991A1C">
        <w:t>14751</w:t>
      </w:r>
      <w:r w:rsidR="009D3F18">
        <w:t xml:space="preserve">, effective </w:t>
      </w:r>
      <w:r w:rsidR="00991A1C">
        <w:t>October 17, 2016</w:t>
      </w:r>
      <w:r w:rsidR="004F15D7">
        <w:t xml:space="preserve">; amended at 46 Ill. Reg. </w:t>
      </w:r>
      <w:r w:rsidR="00A25DA7">
        <w:t>6590</w:t>
      </w:r>
      <w:r w:rsidR="004F15D7">
        <w:t xml:space="preserve">, effective </w:t>
      </w:r>
      <w:bookmarkStart w:id="0" w:name="_GoBack"/>
      <w:r w:rsidR="00A25DA7">
        <w:t>April 11, 2022</w:t>
      </w:r>
      <w:bookmarkEnd w:id="0"/>
      <w:r w:rsidR="00ED60A0">
        <w:t>.</w:t>
      </w:r>
    </w:p>
    <w:sectPr w:rsidR="00ED60A0" w:rsidSect="005B35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3506"/>
    <w:rsid w:val="001B5E06"/>
    <w:rsid w:val="004F15D7"/>
    <w:rsid w:val="005B3506"/>
    <w:rsid w:val="005C3366"/>
    <w:rsid w:val="006B538F"/>
    <w:rsid w:val="00991A1C"/>
    <w:rsid w:val="009D3F18"/>
    <w:rsid w:val="00A25DA7"/>
    <w:rsid w:val="00AD3156"/>
    <w:rsid w:val="00C239DF"/>
    <w:rsid w:val="00C97D1B"/>
    <w:rsid w:val="00E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5A7E9CC-8CF8-4AA9-8C8B-39AF0B29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D6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21 Ill</vt:lpstr>
    </vt:vector>
  </TitlesOfParts>
  <Company>State of Illinois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21 Ill</dc:title>
  <dc:subject/>
  <dc:creator>Illinois General Assembly</dc:creator>
  <cp:keywords/>
  <dc:description/>
  <cp:lastModifiedBy>Shipley, Melissa A.</cp:lastModifiedBy>
  <cp:revision>7</cp:revision>
  <dcterms:created xsi:type="dcterms:W3CDTF">2012-06-21T19:14:00Z</dcterms:created>
  <dcterms:modified xsi:type="dcterms:W3CDTF">2022-04-22T13:09:00Z</dcterms:modified>
</cp:coreProperties>
</file>