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264" w:rsidRDefault="00F52264" w:rsidP="00F52264">
      <w:pPr>
        <w:widowControl w:val="0"/>
        <w:autoSpaceDE w:val="0"/>
        <w:autoSpaceDN w:val="0"/>
        <w:adjustRightInd w:val="0"/>
      </w:pPr>
      <w:bookmarkStart w:id="0" w:name="_GoBack"/>
      <w:bookmarkEnd w:id="0"/>
    </w:p>
    <w:p w:rsidR="00F52264" w:rsidRDefault="00F52264" w:rsidP="00F52264">
      <w:pPr>
        <w:widowControl w:val="0"/>
        <w:autoSpaceDE w:val="0"/>
        <w:autoSpaceDN w:val="0"/>
        <w:adjustRightInd w:val="0"/>
      </w:pPr>
      <w:r>
        <w:rPr>
          <w:b/>
          <w:bCs/>
        </w:rPr>
        <w:t>Section 4002.200  Nondiscrimination</w:t>
      </w:r>
      <w:r>
        <w:t xml:space="preserve"> </w:t>
      </w:r>
    </w:p>
    <w:p w:rsidR="00F52264" w:rsidRDefault="00F52264" w:rsidP="00F52264">
      <w:pPr>
        <w:widowControl w:val="0"/>
        <w:autoSpaceDE w:val="0"/>
        <w:autoSpaceDN w:val="0"/>
        <w:adjustRightInd w:val="0"/>
      </w:pPr>
    </w:p>
    <w:p w:rsidR="00F52264" w:rsidRDefault="00F52264" w:rsidP="00F52264">
      <w:pPr>
        <w:widowControl w:val="0"/>
        <w:autoSpaceDE w:val="0"/>
        <w:autoSpaceDN w:val="0"/>
        <w:adjustRightInd w:val="0"/>
      </w:pPr>
      <w:r>
        <w:t xml:space="preserve">A licensee shall not unfairly discriminate against any consumer or customer because that consumer or customer has opted out from the disclosure of his or her nonpublic personal financial information pursuant to the provisions of this Part. </w:t>
      </w:r>
    </w:p>
    <w:sectPr w:rsidR="00F52264" w:rsidSect="00F522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264"/>
    <w:rsid w:val="00363C54"/>
    <w:rsid w:val="00461010"/>
    <w:rsid w:val="005C3366"/>
    <w:rsid w:val="00950CC6"/>
    <w:rsid w:val="00F5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