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67" w:rsidRDefault="00554867" w:rsidP="005548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210403">
        <w:t>mm</w:t>
      </w:r>
      <w:r>
        <w:t>:  FARM MUTUAL INSURANCE COMPANY ACT OF 1986</w:t>
      </w:r>
    </w:p>
    <w:sectPr w:rsidR="00554867" w:rsidSect="00554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867"/>
    <w:rsid w:val="000118CD"/>
    <w:rsid w:val="00192FCF"/>
    <w:rsid w:val="00210403"/>
    <w:rsid w:val="00554867"/>
    <w:rsid w:val="005724E6"/>
    <w:rsid w:val="005C3366"/>
    <w:rsid w:val="00F6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FBFCD0-0F67-4A83-9419-B9798282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lll:  FARM MUTUAL INSURANCE COMPANY ACT OF 1986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lll:  FARM MUTUAL INSURANCE COMPANY ACT OF 1986</dc:title>
  <dc:subject/>
  <dc:creator>Illinois General Assembly</dc:creator>
  <cp:keywords/>
  <dc:description/>
  <cp:lastModifiedBy>McFarland, Amber C.</cp:lastModifiedBy>
  <cp:revision>2</cp:revision>
  <dcterms:created xsi:type="dcterms:W3CDTF">2017-02-22T16:11:00Z</dcterms:created>
  <dcterms:modified xsi:type="dcterms:W3CDTF">2017-02-22T16:11:00Z</dcterms:modified>
</cp:coreProperties>
</file>