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E4" w:rsidRDefault="00E22CE4" w:rsidP="00217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D63" w:rsidRDefault="00E22CE4" w:rsidP="00217A65">
      <w:pPr>
        <w:pStyle w:val="JCARMainSourceNote"/>
      </w:pPr>
      <w:r>
        <w:t>SOURCE:  Filed June 17, 1977, effective July 1, 1977; codified at 7 Ill. Reg. 3013; amended at 9 Ill. Reg. 5327, effective April 12, 1985</w:t>
      </w:r>
      <w:r w:rsidR="00812D63">
        <w:t>; amended at 2</w:t>
      </w:r>
      <w:r w:rsidR="00217A65">
        <w:t>6</w:t>
      </w:r>
      <w:r w:rsidR="00812D63">
        <w:t xml:space="preserve"> Ill. Reg. </w:t>
      </w:r>
      <w:r w:rsidR="00285DA0">
        <w:t>16514</w:t>
      </w:r>
      <w:r w:rsidR="00812D63">
        <w:t xml:space="preserve">, effective </w:t>
      </w:r>
      <w:r w:rsidR="00285DA0">
        <w:t>October 28, 2002</w:t>
      </w:r>
      <w:r w:rsidR="00812D63">
        <w:t>.</w:t>
      </w:r>
    </w:p>
    <w:sectPr w:rsidR="00812D63" w:rsidSect="00812D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CE4"/>
    <w:rsid w:val="00217A65"/>
    <w:rsid w:val="00285DA0"/>
    <w:rsid w:val="00812D63"/>
    <w:rsid w:val="00B76F99"/>
    <w:rsid w:val="00C02FE5"/>
    <w:rsid w:val="00DA0D94"/>
    <w:rsid w:val="00E22CE4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12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1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June 17, 1977, effective July 1, 1977; codified at 7 Ill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June 17, 1977, effective July 1, 1977; codified at 7 Ill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