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76" w:rsidRDefault="00787676" w:rsidP="007876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676" w:rsidRDefault="00787676" w:rsidP="00787676">
      <w:pPr>
        <w:widowControl w:val="0"/>
        <w:autoSpaceDE w:val="0"/>
        <w:autoSpaceDN w:val="0"/>
        <w:adjustRightInd w:val="0"/>
      </w:pPr>
      <w:r>
        <w:t>Section</w:t>
      </w:r>
    </w:p>
    <w:p w:rsidR="00787676" w:rsidRDefault="00787676" w:rsidP="00787676">
      <w:pPr>
        <w:widowControl w:val="0"/>
        <w:autoSpaceDE w:val="0"/>
        <w:autoSpaceDN w:val="0"/>
        <w:adjustRightInd w:val="0"/>
        <w:ind w:left="1440" w:hanging="1440"/>
      </w:pPr>
      <w:r>
        <w:t>2403.10</w:t>
      </w:r>
      <w:r>
        <w:tab/>
        <w:t xml:space="preserve">Purpose </w:t>
      </w:r>
    </w:p>
    <w:p w:rsidR="00787676" w:rsidRDefault="00787676" w:rsidP="00787676">
      <w:pPr>
        <w:widowControl w:val="0"/>
        <w:autoSpaceDE w:val="0"/>
        <w:autoSpaceDN w:val="0"/>
        <w:adjustRightInd w:val="0"/>
        <w:ind w:left="1440" w:hanging="1440"/>
      </w:pPr>
      <w:r>
        <w:t>2403.20</w:t>
      </w:r>
      <w:r>
        <w:tab/>
        <w:t xml:space="preserve">Applicability </w:t>
      </w:r>
    </w:p>
    <w:p w:rsidR="00787676" w:rsidRDefault="00787676" w:rsidP="00787676">
      <w:pPr>
        <w:widowControl w:val="0"/>
        <w:autoSpaceDE w:val="0"/>
        <w:autoSpaceDN w:val="0"/>
        <w:adjustRightInd w:val="0"/>
        <w:ind w:left="1440" w:hanging="1440"/>
      </w:pPr>
      <w:r>
        <w:t>2403.30</w:t>
      </w:r>
      <w:r>
        <w:tab/>
        <w:t xml:space="preserve">Review Standards </w:t>
      </w:r>
    </w:p>
    <w:sectPr w:rsidR="00787676" w:rsidSect="00787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676"/>
    <w:rsid w:val="00123A62"/>
    <w:rsid w:val="00320811"/>
    <w:rsid w:val="00787676"/>
    <w:rsid w:val="00F06A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