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ED7B" w14:textId="77777777" w:rsidR="00AD3253" w:rsidRDefault="00AD3253" w:rsidP="00093935"/>
    <w:p w14:paraId="6CD2BD45" w14:textId="59CEB2BA" w:rsidR="000174EB" w:rsidRPr="00E54AD1" w:rsidRDefault="00E54AD1" w:rsidP="00093935">
      <w:r w:rsidRPr="00E54AD1">
        <w:t>AUTHORITY:  Implementing Section 356z.4 of the Illinois Insurance Code [215 ILCS 5], Section 5-3 of the Health Maintenance Organization Act [215 ILCS 125], Sections 3009 and 4003 of the Limited Health Service Organization Act [215 ILCS 130], and Section 10 of the Voluntary Health Services Plans Act [215 ILCS 165], and authorized by Section 401 of the Illinois Insurance Code.</w:t>
      </w:r>
    </w:p>
    <w:sectPr w:rsidR="000174EB" w:rsidRPr="00E54A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938B" w14:textId="77777777" w:rsidR="00E54AD1" w:rsidRDefault="00E54AD1">
      <w:r>
        <w:separator/>
      </w:r>
    </w:p>
  </w:endnote>
  <w:endnote w:type="continuationSeparator" w:id="0">
    <w:p w14:paraId="5049FCD3" w14:textId="77777777" w:rsidR="00E54AD1" w:rsidRDefault="00E5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FB8C" w14:textId="77777777" w:rsidR="00E54AD1" w:rsidRDefault="00E54AD1">
      <w:r>
        <w:separator/>
      </w:r>
    </w:p>
  </w:footnote>
  <w:footnote w:type="continuationSeparator" w:id="0">
    <w:p w14:paraId="3382A504" w14:textId="77777777" w:rsidR="00E54AD1" w:rsidRDefault="00E5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25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305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AD1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9179"/>
  <w15:chartTrackingRefBased/>
  <w15:docId w15:val="{A189AB94-5AB8-4504-A5A0-0819F65B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319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2024-01-30T16:02:00Z</dcterms:created>
  <dcterms:modified xsi:type="dcterms:W3CDTF">2024-01-30T19:23:00Z</dcterms:modified>
</cp:coreProperties>
</file>