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82" w:rsidRDefault="00A15782" w:rsidP="0046735C">
      <w:pPr>
        <w:widowControl w:val="0"/>
        <w:autoSpaceDE w:val="0"/>
        <w:autoSpaceDN w:val="0"/>
        <w:adjustRightInd w:val="0"/>
      </w:pPr>
      <w:bookmarkStart w:id="0" w:name="_GoBack"/>
      <w:bookmarkEnd w:id="0"/>
      <w:r>
        <w:rPr>
          <w:b/>
          <w:bCs/>
        </w:rPr>
        <w:br w:type="page"/>
        <w:t>Section 2002.APPENDIX A   Guidelines</w:t>
      </w:r>
      <w:r>
        <w:t xml:space="preserve"> </w:t>
      </w:r>
    </w:p>
    <w:p w:rsidR="00A15782" w:rsidRDefault="00A15782"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P  </w:t>
      </w:r>
      <w:r w:rsidR="00A15782">
        <w:rPr>
          <w:b/>
          <w:bCs/>
        </w:rPr>
        <w:t xml:space="preserve"> </w:t>
      </w:r>
      <w:r>
        <w:rPr>
          <w:b/>
          <w:bCs/>
        </w:rPr>
        <w:t>Guideline to Section 2002.70(b)(2)</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This Section imposes the same disclosure standards as the preceding paragraph with respect to policy provisions providing for waiting, elimination, probationary or similar time periods between the effective date of the policy and the effective date of coverage under the policy or a time period between the date a loss occurs and the date benefits begin to accrue for such loss. The comments under Section 2002.70(b)(1) are equally applicable to this Section.  Where a policy has waiting, elimination, probationary or other such time periods, such provisions must be stated in negative terms.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This Section provides that those advertisements which are invitations to contract for a policy with any waiting periods for coverage, at any time, will disclose such fact in a manner as prescribed by Section 2002.50 of this Part.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w:t>
      </w:r>
      <w:r>
        <w:tab/>
        <w:t>An advertisement for a policy designed to supplement Medicare benefits is unacceptable if it fails to disclose prominently that no hospital confinement benefits will be payable for that portion of a Medicare benefit period, currently 60 days, for which Medicare pays all Medicare eligible hospital confinement expenses other than the initial deductible, if the policy so provides.  The length of said</w:t>
      </w:r>
      <w:r w:rsidR="00652944">
        <w:t xml:space="preserve"> period must be stated in days.</w:t>
      </w: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56D9A"/>
    <w:rsid w:val="0046735C"/>
    <w:rsid w:val="004C66FC"/>
    <w:rsid w:val="004D367C"/>
    <w:rsid w:val="005C3366"/>
    <w:rsid w:val="00652944"/>
    <w:rsid w:val="006764EC"/>
    <w:rsid w:val="007B20BF"/>
    <w:rsid w:val="00A15782"/>
    <w:rsid w:val="00D260B3"/>
    <w:rsid w:val="00E06356"/>
    <w:rsid w:val="00EF0CCE"/>
    <w:rsid w:val="00EF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