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82" w:rsidRDefault="00A15782" w:rsidP="0046735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>Section 2002.APPENDIX A   Guidelines</w:t>
      </w:r>
      <w:r>
        <w:t xml:space="preserve"> </w:t>
      </w:r>
    </w:p>
    <w:p w:rsidR="00A15782" w:rsidRDefault="00A15782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2002.ILLUSTRATION N  </w:t>
      </w:r>
      <w:r w:rsidR="00A15782">
        <w:rPr>
          <w:b/>
          <w:bCs/>
        </w:rPr>
        <w:t xml:space="preserve"> </w:t>
      </w:r>
      <w:r>
        <w:rPr>
          <w:b/>
          <w:bCs/>
        </w:rPr>
        <w:t>Guideline to Section 2002.70(a)(8)</w:t>
      </w:r>
      <w:r>
        <w:t xml:space="preserve"> </w:t>
      </w:r>
    </w:p>
    <w:p w:rsidR="0046735C" w:rsidRDefault="0046735C" w:rsidP="0046735C">
      <w:pPr>
        <w:widowControl w:val="0"/>
        <w:autoSpaceDE w:val="0"/>
        <w:autoSpaceDN w:val="0"/>
        <w:adjustRightInd w:val="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Section should be applied in conjunction with Section 2002.120. </w:t>
      </w:r>
    </w:p>
    <w:p w:rsidR="00056D9A" w:rsidRDefault="00056D9A" w:rsidP="0046735C">
      <w:pPr>
        <w:widowControl w:val="0"/>
        <w:autoSpaceDE w:val="0"/>
        <w:autoSpaceDN w:val="0"/>
        <w:adjustRightInd w:val="0"/>
        <w:ind w:left="1440" w:hanging="720"/>
      </w:pPr>
    </w:p>
    <w:p w:rsidR="0046735C" w:rsidRDefault="0046735C" w:rsidP="00467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Phrases such as "we cut costs to the bone" or "we deal direct with you so our costs are lower" shall not be used. </w:t>
      </w:r>
    </w:p>
    <w:sectPr w:rsidR="0046735C" w:rsidSect="00467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35C"/>
    <w:rsid w:val="00056D9A"/>
    <w:rsid w:val="000715F2"/>
    <w:rsid w:val="0046735C"/>
    <w:rsid w:val="004914D3"/>
    <w:rsid w:val="004D367C"/>
    <w:rsid w:val="005C3366"/>
    <w:rsid w:val="007B20BF"/>
    <w:rsid w:val="00A15782"/>
    <w:rsid w:val="00B4462D"/>
    <w:rsid w:val="00B63A4E"/>
    <w:rsid w:val="00D260B3"/>
    <w:rsid w:val="00EF0CCE"/>
    <w:rsid w:val="00F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