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04" w:rsidRDefault="007A7D04" w:rsidP="007A7D0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A7D04" w:rsidRDefault="007A7D04" w:rsidP="007A7D04">
      <w:pPr>
        <w:widowControl w:val="0"/>
        <w:autoSpaceDE w:val="0"/>
        <w:autoSpaceDN w:val="0"/>
        <w:adjustRightInd w:val="0"/>
        <w:ind w:left="1440" w:hanging="1440"/>
      </w:pPr>
      <w:r>
        <w:t>1603.10</w:t>
      </w:r>
      <w:r>
        <w:tab/>
        <w:t xml:space="preserve">Death by Disease </w:t>
      </w:r>
      <w:r w:rsidR="00F879BA">
        <w:t xml:space="preserve">– </w:t>
      </w:r>
      <w:r>
        <w:t xml:space="preserve">Exclusions </w:t>
      </w:r>
    </w:p>
    <w:p w:rsidR="007A7D04" w:rsidRDefault="007A7D04" w:rsidP="007A7D04">
      <w:pPr>
        <w:widowControl w:val="0"/>
        <w:autoSpaceDE w:val="0"/>
        <w:autoSpaceDN w:val="0"/>
        <w:adjustRightInd w:val="0"/>
        <w:ind w:left="1440" w:hanging="1440"/>
      </w:pPr>
      <w:r>
        <w:t>1603.20</w:t>
      </w:r>
      <w:r>
        <w:tab/>
        <w:t xml:space="preserve">Statement of Amount of Insurance </w:t>
      </w:r>
    </w:p>
    <w:p w:rsidR="007A7D04" w:rsidRDefault="007A7D04" w:rsidP="007A7D04">
      <w:pPr>
        <w:widowControl w:val="0"/>
        <w:autoSpaceDE w:val="0"/>
        <w:autoSpaceDN w:val="0"/>
        <w:adjustRightInd w:val="0"/>
        <w:ind w:left="1440" w:hanging="1440"/>
      </w:pPr>
      <w:r>
        <w:t>1603.30</w:t>
      </w:r>
      <w:r>
        <w:tab/>
        <w:t xml:space="preserve">Methods of Calculation </w:t>
      </w:r>
    </w:p>
    <w:p w:rsidR="007A7D04" w:rsidRDefault="007A7D04" w:rsidP="007A7D04">
      <w:pPr>
        <w:widowControl w:val="0"/>
        <w:autoSpaceDE w:val="0"/>
        <w:autoSpaceDN w:val="0"/>
        <w:adjustRightInd w:val="0"/>
        <w:ind w:left="1440" w:hanging="1440"/>
      </w:pPr>
      <w:r>
        <w:t>1603.40</w:t>
      </w:r>
      <w:r>
        <w:tab/>
        <w:t xml:space="preserve">Reference to Greater Amount of Insurance </w:t>
      </w:r>
    </w:p>
    <w:p w:rsidR="007A7D04" w:rsidRDefault="007A7D04" w:rsidP="007A7D04">
      <w:pPr>
        <w:widowControl w:val="0"/>
        <w:autoSpaceDE w:val="0"/>
        <w:autoSpaceDN w:val="0"/>
        <w:adjustRightInd w:val="0"/>
        <w:ind w:left="1440" w:hanging="1440"/>
      </w:pPr>
      <w:r>
        <w:t>1603.50</w:t>
      </w:r>
      <w:r>
        <w:tab/>
        <w:t xml:space="preserve">Individual Applications </w:t>
      </w:r>
      <w:r w:rsidR="00F879BA">
        <w:t xml:space="preserve">– </w:t>
      </w:r>
      <w:r>
        <w:t xml:space="preserve">Family Members </w:t>
      </w:r>
    </w:p>
    <w:p w:rsidR="007A7D04" w:rsidRDefault="007A7D04" w:rsidP="007A7D04">
      <w:pPr>
        <w:widowControl w:val="0"/>
        <w:autoSpaceDE w:val="0"/>
        <w:autoSpaceDN w:val="0"/>
        <w:adjustRightInd w:val="0"/>
        <w:ind w:left="1440" w:hanging="1440"/>
      </w:pPr>
      <w:r>
        <w:t>1603.60</w:t>
      </w:r>
      <w:r>
        <w:tab/>
        <w:t xml:space="preserve">Application Form Questions </w:t>
      </w:r>
    </w:p>
    <w:p w:rsidR="007A7D04" w:rsidRDefault="007A7D04" w:rsidP="007A7D04">
      <w:pPr>
        <w:widowControl w:val="0"/>
        <w:autoSpaceDE w:val="0"/>
        <w:autoSpaceDN w:val="0"/>
        <w:adjustRightInd w:val="0"/>
        <w:ind w:left="1440" w:hanging="1440"/>
      </w:pPr>
      <w:r>
        <w:t>1603.70</w:t>
      </w:r>
      <w:r>
        <w:tab/>
        <w:t xml:space="preserve">Changes in Rules </w:t>
      </w:r>
    </w:p>
    <w:sectPr w:rsidR="007A7D04" w:rsidSect="007A7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D04"/>
    <w:rsid w:val="005F380D"/>
    <w:rsid w:val="0073205C"/>
    <w:rsid w:val="007A7D04"/>
    <w:rsid w:val="00972E1E"/>
    <w:rsid w:val="00F879B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