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4F" w:rsidRDefault="0005384F" w:rsidP="0005384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5384F" w:rsidRDefault="0005384F" w:rsidP="0005384F">
      <w:pPr>
        <w:widowControl w:val="0"/>
        <w:autoSpaceDE w:val="0"/>
        <w:autoSpaceDN w:val="0"/>
        <w:adjustRightInd w:val="0"/>
        <w:ind w:left="1440" w:hanging="1440"/>
      </w:pPr>
      <w:r>
        <w:t>1401.10</w:t>
      </w:r>
      <w:r>
        <w:tab/>
        <w:t xml:space="preserve">Requirements in Filing Annual Statement </w:t>
      </w:r>
    </w:p>
    <w:sectPr w:rsidR="0005384F" w:rsidSect="00053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84F"/>
    <w:rsid w:val="0005384F"/>
    <w:rsid w:val="00365DD0"/>
    <w:rsid w:val="00A9239A"/>
    <w:rsid w:val="00E726C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