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11" w:rsidRDefault="009A5211" w:rsidP="009A5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211" w:rsidRDefault="009A5211" w:rsidP="009A5211">
      <w:pPr>
        <w:widowControl w:val="0"/>
        <w:autoSpaceDE w:val="0"/>
        <w:autoSpaceDN w:val="0"/>
        <w:adjustRightInd w:val="0"/>
      </w:pPr>
      <w:r>
        <w:t xml:space="preserve">AUTHORITY:  Implementing and authorized by Sections 223, 229.2 and 401 of the Illinois Insurance Code (Ill. Rev. Stat. 1983 and 1984 Supp., ch. 73, pars. 835, 841.2 and 1013). </w:t>
      </w:r>
    </w:p>
    <w:sectPr w:rsidR="009A5211" w:rsidSect="009A5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211"/>
    <w:rsid w:val="005B5158"/>
    <w:rsid w:val="005C3366"/>
    <w:rsid w:val="009A5211"/>
    <w:rsid w:val="00B006AD"/>
    <w:rsid w:val="00E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223, 229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223, 229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