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C0" w:rsidRDefault="002310C0" w:rsidP="00231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197" w:rsidRPr="00935A8C" w:rsidRDefault="002310C0">
      <w:pPr>
        <w:pStyle w:val="JCARMainSourceNote"/>
      </w:pPr>
      <w:r>
        <w:t xml:space="preserve">SOURCE:  </w:t>
      </w:r>
      <w:r w:rsidR="000D33A9">
        <w:t>R</w:t>
      </w:r>
      <w:r w:rsidR="003F3197">
        <w:t>epealed at 3</w:t>
      </w:r>
      <w:r w:rsidR="00DE177B">
        <w:t>5</w:t>
      </w:r>
      <w:r w:rsidR="003F3197">
        <w:t xml:space="preserve"> Ill. Reg. </w:t>
      </w:r>
      <w:r w:rsidR="00CF043A">
        <w:t>7389</w:t>
      </w:r>
      <w:r w:rsidR="003F3197">
        <w:t xml:space="preserve">, effective </w:t>
      </w:r>
      <w:r w:rsidR="00CF043A">
        <w:t>April 25, 2011</w:t>
      </w:r>
      <w:r w:rsidR="003F3197">
        <w:t>.</w:t>
      </w:r>
    </w:p>
    <w:sectPr w:rsidR="003F3197" w:rsidRPr="00935A8C" w:rsidSect="00231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0C0"/>
    <w:rsid w:val="000D33A9"/>
    <w:rsid w:val="000F30FC"/>
    <w:rsid w:val="001E6383"/>
    <w:rsid w:val="002310C0"/>
    <w:rsid w:val="003F3197"/>
    <w:rsid w:val="005C3366"/>
    <w:rsid w:val="007E6BB0"/>
    <w:rsid w:val="008F731D"/>
    <w:rsid w:val="00CF043A"/>
    <w:rsid w:val="00D128AE"/>
    <w:rsid w:val="00DE177B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F7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F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11, 1959, effective March 1, 1959; codified at 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11, 1959, effective March 1, 1959; codified at 6 Ill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