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5" w:rsidRDefault="00C96845" w:rsidP="00C96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845" w:rsidRDefault="00C96845" w:rsidP="00C96845">
      <w:pPr>
        <w:widowControl w:val="0"/>
        <w:autoSpaceDE w:val="0"/>
        <w:autoSpaceDN w:val="0"/>
        <w:adjustRightInd w:val="0"/>
        <w:jc w:val="center"/>
      </w:pPr>
      <w:r>
        <w:t>PART 805</w:t>
      </w:r>
    </w:p>
    <w:p w:rsidR="00C96845" w:rsidRDefault="00C96845" w:rsidP="00C96845">
      <w:pPr>
        <w:widowControl w:val="0"/>
        <w:autoSpaceDE w:val="0"/>
        <w:autoSpaceDN w:val="0"/>
        <w:adjustRightInd w:val="0"/>
        <w:jc w:val="center"/>
      </w:pPr>
      <w:r>
        <w:t>FINANCIAL FUTURES CONTRACTS (REPEALED)</w:t>
      </w:r>
    </w:p>
    <w:sectPr w:rsidR="00C96845" w:rsidSect="00C96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845"/>
    <w:rsid w:val="001C72F7"/>
    <w:rsid w:val="00494B7B"/>
    <w:rsid w:val="005C3366"/>
    <w:rsid w:val="00895660"/>
    <w:rsid w:val="00C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805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