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bookmarkStart w:id="0" w:name="_GoBack"/>
      <w:bookmarkEnd w:id="0"/>
      <w:r>
        <w:t xml:space="preserve">Section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205.10</w:t>
      </w:r>
      <w:r>
        <w:tab/>
        <w:t xml:space="preserve">Authority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205.20</w:t>
      </w:r>
      <w:r>
        <w:tab/>
        <w:t xml:space="preserve">Purpose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205.30</w:t>
      </w:r>
      <w:r>
        <w:tab/>
        <w:t xml:space="preserve">Definitions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205.40</w:t>
      </w:r>
      <w:r>
        <w:tab/>
        <w:t xml:space="preserve">Requirements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205.50</w:t>
      </w:r>
      <w:r>
        <w:tab/>
        <w:t xml:space="preserve">Limitations and Restrictions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205.60</w:t>
      </w:r>
      <w:r>
        <w:tab/>
        <w:t xml:space="preserve">Financial Statements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205.70</w:t>
      </w:r>
      <w:r>
        <w:tab/>
        <w:t xml:space="preserve">Reinsurance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205.80</w:t>
      </w:r>
      <w:r>
        <w:tab/>
        <w:t xml:space="preserve">Collateral Security </w:t>
      </w:r>
    </w:p>
    <w:p w:rsidR="0057035E" w:rsidRDefault="0057035E" w:rsidP="006525D3">
      <w:pPr>
        <w:widowControl w:val="0"/>
        <w:autoSpaceDE w:val="0"/>
        <w:autoSpaceDN w:val="0"/>
        <w:adjustRightInd w:val="0"/>
        <w:ind w:left="1425" w:hanging="1425"/>
      </w:pPr>
      <w:r>
        <w:t>205.90</w:t>
      </w:r>
      <w:r>
        <w:tab/>
        <w:t xml:space="preserve">Applicability of Other Laws </w:t>
      </w:r>
    </w:p>
    <w:sectPr w:rsidR="0057035E" w:rsidSect="00570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035E"/>
    <w:rsid w:val="001B1056"/>
    <w:rsid w:val="001B4243"/>
    <w:rsid w:val="0057035E"/>
    <w:rsid w:val="006525D3"/>
    <w:rsid w:val="007F394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2012-06-21T18:10:00Z</dcterms:created>
  <dcterms:modified xsi:type="dcterms:W3CDTF">2012-06-21T18:10:00Z</dcterms:modified>
</cp:coreProperties>
</file>