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23" w:rsidRPr="00364923" w:rsidRDefault="00364923" w:rsidP="00364923">
      <w:bookmarkStart w:id="0" w:name="_GoBack"/>
      <w:bookmarkEnd w:id="0"/>
    </w:p>
    <w:p w:rsidR="00364923" w:rsidRPr="00364923" w:rsidRDefault="00364923" w:rsidP="00364923">
      <w:r w:rsidRPr="00364923">
        <w:t>AUTHORITY:  Authorized by Section 7.19 of the Illinois Housing Development Act [20 ILCS 3805/7.19] and the Federally Assisted Housing Preservation Act [310 ILCS 60].</w:t>
      </w:r>
    </w:p>
    <w:sectPr w:rsidR="00364923" w:rsidRPr="0036492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675E">
      <w:r>
        <w:separator/>
      </w:r>
    </w:p>
  </w:endnote>
  <w:endnote w:type="continuationSeparator" w:id="0">
    <w:p w:rsidR="00000000" w:rsidRDefault="000C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675E">
      <w:r>
        <w:separator/>
      </w:r>
    </w:p>
  </w:footnote>
  <w:footnote w:type="continuationSeparator" w:id="0">
    <w:p w:rsidR="00000000" w:rsidRDefault="000C6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07746"/>
    <w:rsid w:val="000C20EF"/>
    <w:rsid w:val="000C675E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923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56C56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817D3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