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FBC5" w14:textId="77777777" w:rsidR="004C4221" w:rsidRDefault="004C4221" w:rsidP="009F686D">
      <w:pPr>
        <w:widowControl w:val="0"/>
        <w:autoSpaceDE w:val="0"/>
        <w:autoSpaceDN w:val="0"/>
        <w:adjustRightInd w:val="0"/>
      </w:pPr>
    </w:p>
    <w:p w14:paraId="0DF578E8" w14:textId="00E7CE83" w:rsidR="009F686D" w:rsidRDefault="009F686D" w:rsidP="009F686D">
      <w:pPr>
        <w:widowControl w:val="0"/>
        <w:autoSpaceDE w:val="0"/>
        <w:autoSpaceDN w:val="0"/>
        <w:adjustRightInd w:val="0"/>
      </w:pPr>
      <w:r>
        <w:t>SOURCE:  Adopted by emergency rule at 22 Ill. Reg. 13169, effective July 1, 1998, for a maximum of 150 days; adopted at 22 Ill. Reg. 15644, effective August 24, 1998; amended by emergency rule at 24 Ill. Reg. 358, effective January 1, 2000, for a maximum of 150 days; amended at 24 Ill. Reg.</w:t>
      </w:r>
      <w:r w:rsidR="004F6A09">
        <w:t xml:space="preserve"> 8393, effective May 30, 2000</w:t>
      </w:r>
      <w:r w:rsidR="00D2194C">
        <w:t xml:space="preserve">; recodified Title of the Part at 39 Ill. Reg. </w:t>
      </w:r>
      <w:r w:rsidR="004644A9">
        <w:t>5903</w:t>
      </w:r>
      <w:r w:rsidR="00562A54">
        <w:t xml:space="preserve">; amended at 40 Ill. Reg. </w:t>
      </w:r>
      <w:r w:rsidR="008F0D14">
        <w:t>13847</w:t>
      </w:r>
      <w:r w:rsidR="00562A54">
        <w:t xml:space="preserve">, effective </w:t>
      </w:r>
      <w:r w:rsidR="008F0D14">
        <w:t>September 23, 2016</w:t>
      </w:r>
      <w:r w:rsidR="000109FF">
        <w:t>; amended at 4</w:t>
      </w:r>
      <w:r w:rsidR="00665640">
        <w:t>3</w:t>
      </w:r>
      <w:r w:rsidR="000109FF">
        <w:t xml:space="preserve"> Ill. Reg. </w:t>
      </w:r>
      <w:r w:rsidR="00AD174C">
        <w:t>2275</w:t>
      </w:r>
      <w:r w:rsidR="000109FF">
        <w:t xml:space="preserve">, effective </w:t>
      </w:r>
      <w:r w:rsidR="00AD174C">
        <w:t>January 31, 2019</w:t>
      </w:r>
      <w:r w:rsidR="006A50FB" w:rsidRPr="009F5536">
        <w:t>; amended at 4</w:t>
      </w:r>
      <w:r w:rsidR="00E715E8">
        <w:t>8</w:t>
      </w:r>
      <w:r w:rsidR="006A50FB" w:rsidRPr="009F5536">
        <w:t xml:space="preserve"> Ill. Reg. </w:t>
      </w:r>
      <w:r w:rsidR="00BD7301">
        <w:t>2924</w:t>
      </w:r>
      <w:r w:rsidR="006A50FB" w:rsidRPr="009F5536">
        <w:t xml:space="preserve">, effective </w:t>
      </w:r>
      <w:r w:rsidR="00BD7301">
        <w:t>February 7, 2024</w:t>
      </w:r>
      <w:r w:rsidR="004F6A09">
        <w:t>.</w:t>
      </w:r>
    </w:p>
    <w:sectPr w:rsidR="009F686D" w:rsidSect="009F6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86D"/>
    <w:rsid w:val="000109FF"/>
    <w:rsid w:val="000B5C6C"/>
    <w:rsid w:val="00113D15"/>
    <w:rsid w:val="00177498"/>
    <w:rsid w:val="004644A9"/>
    <w:rsid w:val="004C4221"/>
    <w:rsid w:val="004F6A09"/>
    <w:rsid w:val="00562A54"/>
    <w:rsid w:val="005C3366"/>
    <w:rsid w:val="00665640"/>
    <w:rsid w:val="006A50FB"/>
    <w:rsid w:val="008F0D14"/>
    <w:rsid w:val="009F686D"/>
    <w:rsid w:val="00AD174C"/>
    <w:rsid w:val="00AE068A"/>
    <w:rsid w:val="00BD7301"/>
    <w:rsid w:val="00D2194C"/>
    <w:rsid w:val="00E7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B6DE9"/>
  <w15:docId w15:val="{4564D8C2-D02F-4E33-9CCB-37BDB311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22 Ill</vt:lpstr>
    </vt:vector>
  </TitlesOfParts>
  <Company>State of Illinois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22 Ill</dc:title>
  <dc:subject/>
  <dc:creator>Illinois General Assembly</dc:creator>
  <cp:keywords/>
  <dc:description/>
  <cp:lastModifiedBy>Shipley, Melissa A.</cp:lastModifiedBy>
  <cp:revision>15</cp:revision>
  <dcterms:created xsi:type="dcterms:W3CDTF">2012-06-22T00:26:00Z</dcterms:created>
  <dcterms:modified xsi:type="dcterms:W3CDTF">2024-02-23T13:47:00Z</dcterms:modified>
</cp:coreProperties>
</file>