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B7" w:rsidRDefault="009B71B7" w:rsidP="009B71B7">
      <w:pPr>
        <w:widowControl w:val="0"/>
        <w:autoSpaceDE w:val="0"/>
        <w:autoSpaceDN w:val="0"/>
        <w:adjustRightInd w:val="0"/>
      </w:pPr>
      <w:bookmarkStart w:id="0" w:name="_GoBack"/>
      <w:bookmarkEnd w:id="0"/>
    </w:p>
    <w:p w:rsidR="009B71B7" w:rsidRDefault="009B71B7" w:rsidP="009B71B7">
      <w:pPr>
        <w:widowControl w:val="0"/>
        <w:autoSpaceDE w:val="0"/>
        <w:autoSpaceDN w:val="0"/>
        <w:adjustRightInd w:val="0"/>
      </w:pPr>
      <w:r>
        <w:rPr>
          <w:b/>
          <w:bCs/>
        </w:rPr>
        <w:t>Section 750.170  Subcontracts</w:t>
      </w:r>
      <w:r>
        <w:t xml:space="preserve"> </w:t>
      </w:r>
    </w:p>
    <w:p w:rsidR="009B71B7" w:rsidRDefault="009B71B7" w:rsidP="009B71B7">
      <w:pPr>
        <w:widowControl w:val="0"/>
        <w:autoSpaceDE w:val="0"/>
        <w:autoSpaceDN w:val="0"/>
        <w:adjustRightInd w:val="0"/>
      </w:pPr>
    </w:p>
    <w:p w:rsidR="009B71B7" w:rsidRDefault="009B71B7" w:rsidP="009B71B7">
      <w:pPr>
        <w:widowControl w:val="0"/>
        <w:autoSpaceDE w:val="0"/>
        <w:autoSpaceDN w:val="0"/>
        <w:adjustRightInd w:val="0"/>
      </w:pPr>
      <w:r>
        <w:t xml:space="preserve">No public contractor shall, during the performance of any contract, enter into a subcontract with any person which has been debarred by the Commission from participating in public contracts or subcontracts.  In the same manner as with other provisions of its contract, every contractor shall be liable for compliance with the applicable provisions of the Equal Employment Opportunity Clause by its subcontractors; and further, it shall promptly notify the Department and the appropriate contracting agency if any subcontractor fails or refuses to comply therewith. </w:t>
      </w:r>
    </w:p>
    <w:p w:rsidR="009B71B7" w:rsidRDefault="009B71B7" w:rsidP="009B71B7">
      <w:pPr>
        <w:widowControl w:val="0"/>
        <w:autoSpaceDE w:val="0"/>
        <w:autoSpaceDN w:val="0"/>
        <w:adjustRightInd w:val="0"/>
      </w:pPr>
    </w:p>
    <w:p w:rsidR="009B71B7" w:rsidRDefault="009B71B7" w:rsidP="009B71B7">
      <w:pPr>
        <w:widowControl w:val="0"/>
        <w:autoSpaceDE w:val="0"/>
        <w:autoSpaceDN w:val="0"/>
        <w:adjustRightInd w:val="0"/>
        <w:ind w:left="1440" w:hanging="720"/>
      </w:pPr>
      <w:r>
        <w:t xml:space="preserve">(Source:  Amended at 5 Ill. Reg. 1627, effective February 9, 1981) </w:t>
      </w:r>
    </w:p>
    <w:sectPr w:rsidR="009B71B7" w:rsidSect="009B7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1B7"/>
    <w:rsid w:val="002A3353"/>
    <w:rsid w:val="0050441C"/>
    <w:rsid w:val="005C3366"/>
    <w:rsid w:val="009B71B7"/>
    <w:rsid w:val="00B3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