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BA" w:rsidRDefault="005D2CBA" w:rsidP="005D2CBA">
      <w:pPr>
        <w:widowControl w:val="0"/>
        <w:autoSpaceDE w:val="0"/>
        <w:autoSpaceDN w:val="0"/>
        <w:adjustRightInd w:val="0"/>
        <w:jc w:val="center"/>
      </w:pPr>
      <w:r>
        <w:t>SUBTITLE A:  PROCUREMENT AND CONTRACT PROVISIONS</w:t>
      </w:r>
      <w:bookmarkStart w:id="0" w:name="_GoBack"/>
      <w:bookmarkEnd w:id="0"/>
    </w:p>
    <w:sectPr w:rsidR="005D2CBA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95E" w:rsidRDefault="0079295E">
      <w:r>
        <w:separator/>
      </w:r>
    </w:p>
  </w:endnote>
  <w:endnote w:type="continuationSeparator" w:id="0">
    <w:p w:rsidR="0079295E" w:rsidRDefault="0079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95E" w:rsidRDefault="0079295E">
      <w:r>
        <w:separator/>
      </w:r>
    </w:p>
  </w:footnote>
  <w:footnote w:type="continuationSeparator" w:id="0">
    <w:p w:rsidR="0079295E" w:rsidRDefault="0079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5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2CBA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95E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C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C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2013-04-08T21:26:00Z</dcterms:created>
  <dcterms:modified xsi:type="dcterms:W3CDTF">2013-04-08T21:26:00Z</dcterms:modified>
</cp:coreProperties>
</file>