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5381" w14:textId="77777777" w:rsidR="00933FE0" w:rsidRDefault="00933FE0" w:rsidP="00933FE0">
      <w:pPr>
        <w:widowControl w:val="0"/>
        <w:autoSpaceDE w:val="0"/>
        <w:autoSpaceDN w:val="0"/>
        <w:adjustRightInd w:val="0"/>
      </w:pPr>
    </w:p>
    <w:p w14:paraId="14B24E10" w14:textId="4D12FB40" w:rsidR="00A32B8D" w:rsidRDefault="00933FE0">
      <w:pPr>
        <w:pStyle w:val="JCARMainSourceNote"/>
      </w:pPr>
      <w:r>
        <w:t>SOURCE:  Adopted at 7 Ill. Reg. 100, effective December 17, 1982; amended at 7 Ill. Reg. 13481, effective October 4, 1983; amended at 7 Ill. Reg. 13844, effective October 12, 1983; codified at 8 Ill. Reg. 14941; Sections 1.2210, 1.2220, 1.2230, 1.2240 recodified to Section 1.2210 at 9 Ill. Reg. 6118; amended at 10 Ill. Reg. 923, effective January 2, 1986; amended at 10 Ill. Reg. 18707, effective October 22, 1986; amended at 11 Ill. Reg. 7225, effective April 6, 1987; amended at 11 Ill. Reg. 7595, effective April 14, 1987; amended at 13 Ill. Reg. 17804, effective November 7, 1989; emergency amendment at 16 Ill. Reg. 13118, effective August 7, 1992, for a maximum of 150 days; amended at 17 Ill. Reg. 600, effective January 5, 1993; amended at 17 Ill. Reg. 14576, effective August 27, 1993; amended at 20 Ill. Reg. 9015, effective July 1, 1996; old Part repealed by emergency rulemaking at 22 Ill. Reg. 12632, effective July 1, 1998, for a maximum of 150 days, and new Part adopted by emergency rulemaking at 22 Ill. Reg. 12726, effective July 1, 1998, for a maximum of 150 days; old Part repealed and new Part adopted at 22 Ill. Reg. 20875, effective November 25, 1998; emergency amendment at 23 Ill. Reg. 2812, effective February 16, 1999, for a maximum of 150 days; emergency expired on July 15, 1999; emergency amendment at 23 Ill. Reg. 5869, effective April 29, 1999, for a maximum of 150 days; amended at 23 Ill. Reg.  7075, effective June 7, 1999; amended at 24 Ill. Reg. 1900, effective January 21, 2000; amended at 26 Ill. Reg. 13189, effective August 23, 2002; emergency amendment at 29 Ill. Reg. 20540, effective December 2, 2005, for a maximum of 150 days; emergency amendment repealed by emergency rulemaking at 30 Ill. Reg. 5673, effective March 7, 2006, for the balance of the 150 days; emergency expired August 3, 2006; amended at 30 Ill. Reg. 138, effective December 22, 2005; amended at 30 Ill. Reg. 13378, effective July 25, 2006; amended at 30 Ill. Reg. 17305, effective October 20, 2006; amended at 30 Ill. Reg. 18635, effective November 17, 2006; emergency amendment at 33 Ill. Reg. 3205, effective January 28, 2009, for a maximum of 150 days; amended at 33 Ill. Reg. 9607, effective June 25, 2009; recodified, pursuant to PA 96-795, from Department of Central Management Services to Chief Procurement Officer for General Services at 35 Ill. Reg. 10143; amended at 36 Ill. Reg. 10729, effective August 6, 2012</w:t>
      </w:r>
      <w:r w:rsidR="00402DD9">
        <w:t xml:space="preserve">; amended at 36 Ill. Reg. </w:t>
      </w:r>
      <w:r w:rsidR="005360FA">
        <w:t>163</w:t>
      </w:r>
      <w:r w:rsidR="00EC247C">
        <w:t>19</w:t>
      </w:r>
      <w:r w:rsidR="00402DD9">
        <w:t xml:space="preserve">, effective </w:t>
      </w:r>
      <w:r w:rsidR="005360FA">
        <w:t>November 1, 2012</w:t>
      </w:r>
      <w:r w:rsidR="0017588C">
        <w:t xml:space="preserve">; emergency amendment at 37 Ill. Reg. </w:t>
      </w:r>
      <w:r w:rsidR="000B63B7">
        <w:t>1319</w:t>
      </w:r>
      <w:r w:rsidR="0017588C">
        <w:t xml:space="preserve">, effective January 22, </w:t>
      </w:r>
      <w:r w:rsidR="00C058E8">
        <w:t>2013, for a maximum of 150 days</w:t>
      </w:r>
      <w:r w:rsidR="00A32B8D">
        <w:t xml:space="preserve">; amended at 37 Ill. Reg. </w:t>
      </w:r>
      <w:r w:rsidR="00033494">
        <w:t>8123</w:t>
      </w:r>
      <w:r w:rsidR="00A32B8D">
        <w:t xml:space="preserve">, effective </w:t>
      </w:r>
      <w:r w:rsidR="00033494">
        <w:t>June 5, 2013</w:t>
      </w:r>
      <w:r w:rsidR="00032DEF">
        <w:t xml:space="preserve">; amended at 38 Ill. Reg. </w:t>
      </w:r>
      <w:r w:rsidR="009F1E56">
        <w:t>20884</w:t>
      </w:r>
      <w:r w:rsidR="00032DEF">
        <w:t xml:space="preserve">, effective </w:t>
      </w:r>
      <w:r w:rsidR="009F1E56">
        <w:t>October 31, 2014</w:t>
      </w:r>
      <w:r w:rsidR="00305607">
        <w:t>; recodified Title of the Pa</w:t>
      </w:r>
      <w:r w:rsidR="00D94778">
        <w:t>rt</w:t>
      </w:r>
      <w:r w:rsidR="00305607">
        <w:t xml:space="preserve"> at 39 Ill. Reg. </w:t>
      </w:r>
      <w:r w:rsidR="0049758A">
        <w:t>5903</w:t>
      </w:r>
      <w:r w:rsidR="006B5A7B">
        <w:t xml:space="preserve">; amended at 40 Ill. Reg. </w:t>
      </w:r>
      <w:r w:rsidR="004851DA">
        <w:t>16126</w:t>
      </w:r>
      <w:r w:rsidR="006B5A7B">
        <w:t xml:space="preserve">, effective </w:t>
      </w:r>
      <w:r w:rsidR="004851DA">
        <w:t>December 5, 2016</w:t>
      </w:r>
      <w:r w:rsidR="007F04ED">
        <w:t>; amended at 4</w:t>
      </w:r>
      <w:r w:rsidR="00B867AE">
        <w:t>6</w:t>
      </w:r>
      <w:r w:rsidR="007F04ED">
        <w:t xml:space="preserve"> Ill. Reg. </w:t>
      </w:r>
      <w:r w:rsidR="004C5EAE">
        <w:t>10208</w:t>
      </w:r>
      <w:r w:rsidR="007F04ED">
        <w:t xml:space="preserve">, effective </w:t>
      </w:r>
      <w:r w:rsidR="004C5EAE">
        <w:t>June 2, 2022</w:t>
      </w:r>
      <w:r w:rsidR="00032DEF">
        <w:t>.</w:t>
      </w:r>
    </w:p>
    <w:sectPr w:rsidR="00A32B8D" w:rsidSect="00933FE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4EE"/>
    <w:rsid w:val="00017D72"/>
    <w:rsid w:val="00032DEF"/>
    <w:rsid w:val="00033494"/>
    <w:rsid w:val="000601C1"/>
    <w:rsid w:val="00060A07"/>
    <w:rsid w:val="000B63B7"/>
    <w:rsid w:val="0017588C"/>
    <w:rsid w:val="00192E17"/>
    <w:rsid w:val="002208B4"/>
    <w:rsid w:val="00285A66"/>
    <w:rsid w:val="002C21C7"/>
    <w:rsid w:val="00305607"/>
    <w:rsid w:val="00373F43"/>
    <w:rsid w:val="00402DD9"/>
    <w:rsid w:val="0041043B"/>
    <w:rsid w:val="004851DA"/>
    <w:rsid w:val="0049758A"/>
    <w:rsid w:val="004C5EAE"/>
    <w:rsid w:val="004D3DB4"/>
    <w:rsid w:val="005360FA"/>
    <w:rsid w:val="00614BC6"/>
    <w:rsid w:val="006646E0"/>
    <w:rsid w:val="006A2A8A"/>
    <w:rsid w:val="006B5A7B"/>
    <w:rsid w:val="006E0E2D"/>
    <w:rsid w:val="00774249"/>
    <w:rsid w:val="00776790"/>
    <w:rsid w:val="00791EB3"/>
    <w:rsid w:val="007F04ED"/>
    <w:rsid w:val="00837584"/>
    <w:rsid w:val="009039DF"/>
    <w:rsid w:val="00933FE0"/>
    <w:rsid w:val="009A5290"/>
    <w:rsid w:val="009F1E56"/>
    <w:rsid w:val="00A32B8D"/>
    <w:rsid w:val="00A931A6"/>
    <w:rsid w:val="00AA2CEA"/>
    <w:rsid w:val="00B25D9E"/>
    <w:rsid w:val="00B867AE"/>
    <w:rsid w:val="00C058E8"/>
    <w:rsid w:val="00C66B6B"/>
    <w:rsid w:val="00CB2A99"/>
    <w:rsid w:val="00D20E4E"/>
    <w:rsid w:val="00D237A7"/>
    <w:rsid w:val="00D90DDA"/>
    <w:rsid w:val="00D94778"/>
    <w:rsid w:val="00E41C65"/>
    <w:rsid w:val="00E71D36"/>
    <w:rsid w:val="00EA44EE"/>
    <w:rsid w:val="00EC247C"/>
    <w:rsid w:val="00ED2FED"/>
    <w:rsid w:val="00F3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5D8A5B"/>
  <w15:docId w15:val="{3374F3AD-EE1E-467A-8B17-3B41D315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4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saboch</dc:creator>
  <cp:keywords/>
  <dc:description/>
  <cp:lastModifiedBy>Shipley, Melissa A.</cp:lastModifiedBy>
  <cp:revision>24</cp:revision>
  <dcterms:created xsi:type="dcterms:W3CDTF">2012-06-22T02:36:00Z</dcterms:created>
  <dcterms:modified xsi:type="dcterms:W3CDTF">2022-06-17T15:04:00Z</dcterms:modified>
</cp:coreProperties>
</file>