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51" w:rsidRDefault="004B7651" w:rsidP="004B7651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4B7651" w:rsidRDefault="004B7651" w:rsidP="004B7651">
      <w:pPr>
        <w:widowControl w:val="0"/>
        <w:autoSpaceDE w:val="0"/>
        <w:autoSpaceDN w:val="0"/>
        <w:adjustRightInd w:val="0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</w:t>
      </w:r>
      <w:r>
        <w:tab/>
        <w:t xml:space="preserve">Title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1.3</w:t>
      </w:r>
      <w:r>
        <w:tab/>
        <w:t>Authority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</w:t>
      </w:r>
      <w:r>
        <w:tab/>
        <w:t xml:space="preserve">Policy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1.8</w:t>
      </w:r>
      <w:r>
        <w:tab/>
        <w:t xml:space="preserve">Implementation of This Part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1.10</w:t>
      </w:r>
      <w:r>
        <w:tab/>
        <w:t xml:space="preserve">Application </w:t>
      </w:r>
    </w:p>
    <w:p w:rsidR="000D19CD" w:rsidRDefault="000D19CD" w:rsidP="000D19CD">
      <w:pPr>
        <w:widowControl w:val="0"/>
        <w:autoSpaceDE w:val="0"/>
        <w:autoSpaceDN w:val="0"/>
        <w:adjustRightInd w:val="0"/>
        <w:ind w:left="1425" w:hanging="1425"/>
      </w:pPr>
      <w:r>
        <w:t>1.12</w:t>
      </w:r>
      <w:r>
        <w:tab/>
      </w:r>
      <w:r w:rsidRPr="0097360D">
        <w:t>Additional Exemptions Applicable to Artistic and Musical Services</w:t>
      </w:r>
    </w:p>
    <w:p w:rsidR="000D19CD" w:rsidRDefault="000D19CD" w:rsidP="000D19CD">
      <w:pPr>
        <w:widowControl w:val="0"/>
        <w:autoSpaceDE w:val="0"/>
        <w:autoSpaceDN w:val="0"/>
        <w:adjustRightInd w:val="0"/>
        <w:ind w:left="1425" w:hanging="1425"/>
      </w:pPr>
      <w:r>
        <w:t>1.13</w:t>
      </w:r>
      <w:r>
        <w:tab/>
        <w:t>Additional Exemptions Applicable to Illinois Finance Authority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1.15</w:t>
      </w:r>
      <w:r>
        <w:tab/>
        <w:t xml:space="preserve">Definition of Terms Used in This Part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1.25</w:t>
      </w:r>
      <w:r>
        <w:tab/>
        <w:t xml:space="preserve">Property Rights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1.30</w:t>
      </w:r>
      <w:r>
        <w:tab/>
        <w:t>Constitutional Officers, and Legislative and Judicial Branches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PROCUREMENT RULES, POLICIES AND PROCEDURES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1.525</w:t>
      </w:r>
      <w:r>
        <w:tab/>
        <w:t xml:space="preserve">Rules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1.530</w:t>
      </w:r>
      <w:r>
        <w:tab/>
        <w:t>Policies and Procedures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C:  PROCUREMENT AUTHORITY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1.1005</w:t>
      </w:r>
      <w:r>
        <w:tab/>
        <w:t xml:space="preserve">Procurement Authority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1.1010</w:t>
      </w:r>
      <w:r>
        <w:tab/>
        <w:t>Appointment of State Purchasing Officer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1.1040</w:t>
      </w:r>
      <w:r>
        <w:tab/>
        <w:t>Central Procurement Authority of the CPO-</w:t>
      </w:r>
      <w:proofErr w:type="spellStart"/>
      <w:r>
        <w:t>GS</w:t>
      </w:r>
      <w:proofErr w:type="spellEnd"/>
      <w:r>
        <w:t xml:space="preserve">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1.1050</w:t>
      </w:r>
      <w:r>
        <w:tab/>
        <w:t xml:space="preserve">Procurement Authority of the </w:t>
      </w:r>
      <w:proofErr w:type="spellStart"/>
      <w:r>
        <w:t>SPO</w:t>
      </w:r>
      <w:proofErr w:type="spellEnd"/>
      <w:r>
        <w:t>; Limitations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1.1060</w:t>
      </w:r>
      <w:r>
        <w:tab/>
      </w:r>
      <w:r w:rsidR="009D1D2B" w:rsidRPr="00327504">
        <w:t>Designation</w:t>
      </w:r>
      <w:r>
        <w:t xml:space="preserve">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1.1070</w:t>
      </w:r>
      <w:r>
        <w:tab/>
        <w:t xml:space="preserve">Toll Highway Authority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1.1075</w:t>
      </w:r>
      <w:r>
        <w:tab/>
        <w:t>Department of Natural Resources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1.1080</w:t>
      </w:r>
      <w:r>
        <w:tab/>
        <w:t>Illinois Mathematics and Science Academy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D:  PUBLICIZING PROCUREMENT ACTIONS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1.1501</w:t>
      </w:r>
      <w:r>
        <w:tab/>
        <w:t xml:space="preserve">Bulletin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1.1510</w:t>
      </w:r>
      <w:r>
        <w:tab/>
        <w:t>Publication of Illinois Procurement Bulletin</w:t>
      </w:r>
      <w:r w:rsidR="000D19CD">
        <w:t xml:space="preserve">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1.1515</w:t>
      </w:r>
      <w:r>
        <w:tab/>
        <w:t>Registration</w:t>
      </w:r>
      <w:r w:rsidR="009D1D2B">
        <w:t xml:space="preserve">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1.1525</w:t>
      </w:r>
      <w:r>
        <w:tab/>
        <w:t xml:space="preserve">Bulletin Content </w:t>
      </w:r>
    </w:p>
    <w:p w:rsidR="000D19CD" w:rsidRDefault="000D19CD" w:rsidP="004B7651">
      <w:pPr>
        <w:widowControl w:val="0"/>
        <w:autoSpaceDE w:val="0"/>
        <w:autoSpaceDN w:val="0"/>
        <w:adjustRightInd w:val="0"/>
        <w:ind w:left="1425" w:hanging="1425"/>
      </w:pPr>
      <w:r>
        <w:t>1.1535</w:t>
      </w:r>
      <w:r>
        <w:tab/>
        <w:t>Vendor Portal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1.1550</w:t>
      </w:r>
      <w:r>
        <w:tab/>
        <w:t>Official State Newspaper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1.1560</w:t>
      </w:r>
      <w:r>
        <w:tab/>
        <w:t xml:space="preserve">Alternate and Supplemental Notice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1.1570</w:t>
      </w:r>
      <w:r>
        <w:tab/>
        <w:t xml:space="preserve">Error in Notice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1.1580</w:t>
      </w:r>
      <w:r>
        <w:tab/>
        <w:t xml:space="preserve">Direct Solicitation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1.1585</w:t>
      </w:r>
      <w:r>
        <w:tab/>
        <w:t>Notice Time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1.1590</w:t>
      </w:r>
      <w:r>
        <w:tab/>
        <w:t>Retention of Bulletin Information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lastRenderedPageBreak/>
        <w:t>1.1595</w:t>
      </w:r>
      <w:r>
        <w:tab/>
        <w:t>Availability of Solicitation Document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E:  SOURCE SELECTION AND CONTRACT FORMATION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1.2005</w:t>
      </w:r>
      <w:r>
        <w:tab/>
        <w:t xml:space="preserve">General Provisions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1.2010</w:t>
      </w:r>
      <w:r>
        <w:tab/>
        <w:t xml:space="preserve">Competitive Sealed Bidding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1.2012</w:t>
      </w:r>
      <w:r>
        <w:tab/>
        <w:t>Multi-Step Sealed Bidding</w:t>
      </w:r>
      <w:r w:rsidR="009D1D2B">
        <w:t xml:space="preserve"> and Proposals</w:t>
      </w:r>
      <w:r>
        <w:t xml:space="preserve">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1.2013</w:t>
      </w:r>
      <w:r>
        <w:tab/>
        <w:t>Reverse Auctions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1.2015</w:t>
      </w:r>
      <w:r>
        <w:tab/>
        <w:t xml:space="preserve">Competitive Sealed Proposals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1.2020</w:t>
      </w:r>
      <w:r>
        <w:tab/>
        <w:t xml:space="preserve">Small Purchase Limits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1.2025</w:t>
      </w:r>
      <w:r>
        <w:tab/>
        <w:t xml:space="preserve">Sole </w:t>
      </w:r>
      <w:r w:rsidR="00D5083D">
        <w:t>Source or</w:t>
      </w:r>
      <w:r w:rsidR="000D19CD">
        <w:t xml:space="preserve"> Sole </w:t>
      </w:r>
      <w:r>
        <w:t xml:space="preserve">Economically Feasible Source Procurement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1.2030</w:t>
      </w:r>
      <w:r>
        <w:tab/>
        <w:t xml:space="preserve">Emergency Procurements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1.2035</w:t>
      </w:r>
      <w:r>
        <w:tab/>
        <w:t xml:space="preserve">Competitive Selection Procedures for Professional and Artistic Services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1.2036</w:t>
      </w:r>
      <w:r>
        <w:tab/>
        <w:t>Other Methods of Source Selection</w:t>
      </w:r>
      <w:r w:rsidR="009D1D2B">
        <w:t xml:space="preserve"> and Contract Formation</w:t>
      </w:r>
      <w:r>
        <w:t xml:space="preserve">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1.2037</w:t>
      </w:r>
      <w:r>
        <w:tab/>
        <w:t xml:space="preserve">Tie Bids and Proposals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1.2038</w:t>
      </w:r>
      <w:r>
        <w:tab/>
        <w:t>Modification or Withdrawal of Bids or Proposals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1.2039</w:t>
      </w:r>
      <w:r>
        <w:tab/>
        <w:t>Mistakes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1.2040</w:t>
      </w:r>
      <w:r>
        <w:tab/>
        <w:t>Cancellation of Solicitations</w:t>
      </w:r>
      <w:r w:rsidR="009D1D2B">
        <w:t xml:space="preserve"> and Contract Awards</w:t>
      </w:r>
      <w:r>
        <w:t xml:space="preserve">; Rejection of Bids or Proposals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F:  SUPPLIERS, PREQUALIFICATION AND RESPONSIBILITY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1.2043</w:t>
      </w:r>
      <w:r>
        <w:tab/>
        <w:t xml:space="preserve">Suppliers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1.2044</w:t>
      </w:r>
      <w:r>
        <w:tab/>
        <w:t xml:space="preserve">Vendor List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1.2045</w:t>
      </w:r>
      <w:r>
        <w:tab/>
        <w:t xml:space="preserve">Vendor Prequalification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1.2046</w:t>
      </w:r>
      <w:r>
        <w:tab/>
        <w:t xml:space="preserve">Responsibility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G:  BID, PROPOSAL AND PERFORMANCE SECURITY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1.2047</w:t>
      </w:r>
      <w:r>
        <w:tab/>
        <w:t xml:space="preserve">Security Requirements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H:  SPECIFICATIONS AND SAMPLES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1.2050</w:t>
      </w:r>
      <w:r>
        <w:tab/>
        <w:t xml:space="preserve">Specifications and Samples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I:  CONTRACTS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1.2055</w:t>
      </w:r>
      <w:r>
        <w:tab/>
        <w:t xml:space="preserve">Types of Contracts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1.2060</w:t>
      </w:r>
      <w:r>
        <w:tab/>
        <w:t xml:space="preserve">Duration of Contracts – General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1.2065</w:t>
      </w:r>
      <w:r>
        <w:tab/>
        <w:t>Cancellation of Contracts</w:t>
      </w:r>
    </w:p>
    <w:p w:rsidR="00A1288D" w:rsidRDefault="00A1288D" w:rsidP="004B7651">
      <w:pPr>
        <w:widowControl w:val="0"/>
        <w:autoSpaceDE w:val="0"/>
        <w:autoSpaceDN w:val="0"/>
        <w:adjustRightInd w:val="0"/>
        <w:ind w:left="1425" w:hanging="1425"/>
      </w:pPr>
      <w:r>
        <w:t>1.2067</w:t>
      </w:r>
      <w:r>
        <w:tab/>
        <w:t>Contract Amendments and Change Orders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705" w:hanging="70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705" w:hanging="705"/>
        <w:jc w:val="center"/>
      </w:pPr>
      <w:r>
        <w:lastRenderedPageBreak/>
        <w:t xml:space="preserve">SUBPART J:  PROCUREMENT FILES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705" w:hanging="70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705" w:hanging="705"/>
      </w:pPr>
      <w:r>
        <w:t>Section</w:t>
      </w:r>
    </w:p>
    <w:p w:rsidR="004B7651" w:rsidRDefault="004B7651" w:rsidP="004B7651">
      <w:pPr>
        <w:widowControl w:val="0"/>
        <w:autoSpaceDE w:val="0"/>
        <w:autoSpaceDN w:val="0"/>
        <w:adjustRightInd w:val="0"/>
      </w:pPr>
      <w:r>
        <w:t>1.2080</w:t>
      </w:r>
      <w:r>
        <w:tab/>
      </w:r>
      <w:r>
        <w:tab/>
        <w:t>Public Procurement File</w:t>
      </w:r>
    </w:p>
    <w:p w:rsidR="004B7651" w:rsidRDefault="004B7651" w:rsidP="004B7651">
      <w:pPr>
        <w:widowControl w:val="0"/>
        <w:autoSpaceDE w:val="0"/>
        <w:autoSpaceDN w:val="0"/>
        <w:adjustRightInd w:val="0"/>
      </w:pPr>
      <w:r>
        <w:t>1.2084</w:t>
      </w:r>
      <w:r>
        <w:tab/>
      </w:r>
      <w:r>
        <w:tab/>
        <w:t>Record Retention</w:t>
      </w:r>
    </w:p>
    <w:p w:rsidR="004B7651" w:rsidRDefault="004B7651" w:rsidP="004B7651">
      <w:pPr>
        <w:widowControl w:val="0"/>
        <w:autoSpaceDE w:val="0"/>
        <w:autoSpaceDN w:val="0"/>
        <w:adjustRightInd w:val="0"/>
      </w:pPr>
      <w:r>
        <w:t>1.2086</w:t>
      </w:r>
      <w:r>
        <w:tab/>
      </w:r>
      <w:r>
        <w:tab/>
        <w:t>Filing with the Comptroller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K:  WORKING CONDITIONS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1.2560</w:t>
      </w:r>
      <w:r>
        <w:tab/>
        <w:t xml:space="preserve">Prevailing Wage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1.2570</w:t>
      </w:r>
      <w:r>
        <w:tab/>
        <w:t xml:space="preserve">Equal Employment Opportunity; Affirmative Action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1.2575</w:t>
      </w:r>
      <w:r>
        <w:tab/>
        <w:t>Subcontractors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L:  CONTRACT PRICING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1.2800</w:t>
      </w:r>
      <w:r>
        <w:tab/>
        <w:t>All Costs Included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 xml:space="preserve">SUBPART M:  CONSTRUCTION AND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CONSTRUCTION RELATED PROFESSIONAL SERVICES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1.3005</w:t>
      </w:r>
      <w:r>
        <w:tab/>
        <w:t xml:space="preserve">Construction and Construction Related Professional Services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N:  REAL PROPERTY LEASES AND CAPITAL IMPROVEMENT LEASES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1.4005</w:t>
      </w:r>
      <w:r>
        <w:tab/>
        <w:t xml:space="preserve">Real Property Leases and Capital Improvement Leases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1.4010</w:t>
      </w:r>
      <w:r>
        <w:tab/>
        <w:t>Authority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1.4015</w:t>
      </w:r>
      <w:r>
        <w:tab/>
        <w:t>Method of Source Selection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1.4020</w:t>
      </w:r>
      <w:r>
        <w:tab/>
        <w:t>Request for Information − Real Property and Capital Improvement Leases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1.4025</w:t>
      </w:r>
      <w:r>
        <w:tab/>
        <w:t>Lease Requirements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1.4030</w:t>
      </w:r>
      <w:r>
        <w:tab/>
        <w:t>Purchase Option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1.4035</w:t>
      </w:r>
      <w:r>
        <w:tab/>
        <w:t xml:space="preserve">Rent </w:t>
      </w:r>
      <w:proofErr w:type="gramStart"/>
      <w:r>
        <w:t>Without</w:t>
      </w:r>
      <w:proofErr w:type="gramEnd"/>
      <w:r>
        <w:t xml:space="preserve"> Occupancy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1.4040</w:t>
      </w:r>
      <w:r>
        <w:tab/>
        <w:t>Local Site Preferences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1.4042</w:t>
      </w:r>
      <w:r>
        <w:tab/>
        <w:t>Historic Area Preferences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1.4044</w:t>
      </w:r>
      <w:r>
        <w:tab/>
        <w:t>Emergency Lease Procurement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O:  PREFERENCES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1.4505</w:t>
      </w:r>
      <w:r>
        <w:tab/>
        <w:t xml:space="preserve">Procurement Preferences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1.4510</w:t>
      </w:r>
      <w:r>
        <w:tab/>
        <w:t xml:space="preserve">Resident Vendor Preference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1.4515</w:t>
      </w:r>
      <w:r>
        <w:tab/>
        <w:t>Soybean Oil-Based Ink</w:t>
      </w:r>
      <w:r w:rsidR="009D1D2B">
        <w:t xml:space="preserve"> and </w:t>
      </w:r>
      <w:r w:rsidR="009D1D2B" w:rsidRPr="00327504">
        <w:t>Vegetable Oil-Based Ink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1.4520</w:t>
      </w:r>
      <w:r>
        <w:tab/>
        <w:t xml:space="preserve">Recycled </w:t>
      </w:r>
      <w:r w:rsidR="009D1D2B">
        <w:t>Supplies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lastRenderedPageBreak/>
        <w:t>1.4525</w:t>
      </w:r>
      <w:r>
        <w:tab/>
        <w:t xml:space="preserve">Recyclable </w:t>
      </w:r>
      <w:r w:rsidR="009D1D2B">
        <w:t>Supplies (</w:t>
      </w:r>
      <w:r>
        <w:t>Paper</w:t>
      </w:r>
      <w:r w:rsidR="009D1D2B">
        <w:t>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1.4526</w:t>
      </w:r>
      <w:r>
        <w:tab/>
        <w:t>Environmentally Preferable Procurement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1.4530</w:t>
      </w:r>
      <w:r>
        <w:tab/>
        <w:t xml:space="preserve">Correctional Industries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1.4535</w:t>
      </w:r>
      <w:r>
        <w:tab/>
        <w:t xml:space="preserve">Qualified Not-for-Profit Agencies for Persons with </w:t>
      </w:r>
      <w:r w:rsidR="009D1D2B">
        <w:t>Significant</w:t>
      </w:r>
      <w:r>
        <w:t xml:space="preserve"> Disabilities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1.4540</w:t>
      </w:r>
      <w:r>
        <w:tab/>
        <w:t>Gas Mileage and Flex-Fuel Requirements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1.4545</w:t>
      </w:r>
      <w:r>
        <w:tab/>
        <w:t xml:space="preserve">Small Business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1.4550</w:t>
      </w:r>
      <w:r>
        <w:tab/>
        <w:t>Illinois Agricultural Products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1.4555</w:t>
      </w:r>
      <w:r>
        <w:tab/>
        <w:t>Corn-Based Plastic Products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1.4557</w:t>
      </w:r>
      <w:r>
        <w:tab/>
        <w:t>Disabled Veterans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1.4570</w:t>
      </w:r>
      <w:r>
        <w:tab/>
        <w:t xml:space="preserve">Contracting with Businesses Owned and Controlled by Minorities, </w:t>
      </w:r>
      <w:r w:rsidR="009D1D2B">
        <w:t>Women</w:t>
      </w:r>
      <w:r w:rsidR="004B00CD">
        <w:t>,</w:t>
      </w:r>
      <w:r>
        <w:t xml:space="preserve"> and Persons with Disabilities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1.4575</w:t>
      </w:r>
      <w:r>
        <w:tab/>
        <w:t>Domestic Products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1.4578</w:t>
      </w:r>
      <w:r>
        <w:tab/>
        <w:t>Bio-Based Products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1.4579</w:t>
      </w:r>
      <w:r>
        <w:tab/>
        <w:t>Notice of Preferences</w:t>
      </w:r>
    </w:p>
    <w:p w:rsidR="00B66AB1" w:rsidRDefault="00B66AB1" w:rsidP="004B7651">
      <w:pPr>
        <w:widowControl w:val="0"/>
        <w:autoSpaceDE w:val="0"/>
        <w:autoSpaceDN w:val="0"/>
        <w:adjustRightInd w:val="0"/>
        <w:ind w:left="1425" w:hanging="1425"/>
      </w:pPr>
      <w:r>
        <w:t>1.4595</w:t>
      </w:r>
      <w:r>
        <w:tab/>
      </w:r>
      <w:proofErr w:type="spellStart"/>
      <w:r>
        <w:t>HUBZone</w:t>
      </w:r>
      <w:proofErr w:type="spellEnd"/>
      <w:r>
        <w:t xml:space="preserve"> Business Contracts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P:  ETHICS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1.5002</w:t>
      </w:r>
      <w:r>
        <w:tab/>
        <w:t>Continuing Disclosure; False Certification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1.5005</w:t>
      </w:r>
      <w:r>
        <w:tab/>
        <w:t>Bribery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1.5010</w:t>
      </w:r>
      <w:r>
        <w:tab/>
        <w:t>Felons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1.5011</w:t>
      </w:r>
      <w:r>
        <w:tab/>
        <w:t>Debt Delinquency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1.5012</w:t>
      </w:r>
      <w:r>
        <w:tab/>
        <w:t>Collection and Remittance of Illinois Use Tax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1.5013</w:t>
      </w:r>
      <w:r>
        <w:tab/>
        <w:t>Conflicts of Interest Prohibited by the Code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1.5014</w:t>
      </w:r>
      <w:r>
        <w:tab/>
        <w:t>Environmental Protection Act Violations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1.5015</w:t>
      </w:r>
      <w:r>
        <w:tab/>
        <w:t xml:space="preserve">Negotiations for Future Employment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1.5020</w:t>
      </w:r>
      <w:r>
        <w:tab/>
        <w:t xml:space="preserve">Exemptions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1.5021</w:t>
      </w:r>
      <w:r>
        <w:tab/>
        <w:t>Bond Issuances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1.5023</w:t>
      </w:r>
      <w:r>
        <w:tab/>
        <w:t>Other Conflicts of Interest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1.5030</w:t>
      </w:r>
      <w:r>
        <w:tab/>
        <w:t>Revolving Door Prohibition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1.5035</w:t>
      </w:r>
      <w:r>
        <w:tab/>
        <w:t xml:space="preserve">Disclosure of Financial Interests and Potential Conflicts of Interest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1.5036</w:t>
      </w:r>
      <w:r>
        <w:tab/>
        <w:t>Disclosures of Business in Iran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1.5037</w:t>
      </w:r>
      <w:r>
        <w:tab/>
        <w:t>Vendor Registration, Certification and Prohibition on Political Contributions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1.5038</w:t>
      </w:r>
      <w:r>
        <w:tab/>
        <w:t>Lobbying Restrictions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1.5039</w:t>
      </w:r>
      <w:r>
        <w:tab/>
        <w:t>Procurement Communication Reporting Requirement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1.5055</w:t>
      </w:r>
      <w:r>
        <w:tab/>
        <w:t>Supply Inventory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1.5060</w:t>
      </w:r>
      <w:r>
        <w:tab/>
        <w:t>Prohibited Bidders and Contractors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1.5065</w:t>
      </w:r>
      <w:r>
        <w:tab/>
        <w:t>Lead Poisoning Prevention Act Violations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Q:  CONCESSIONS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1.5310</w:t>
      </w:r>
      <w:r>
        <w:tab/>
        <w:t xml:space="preserve">Concessions </w:t>
      </w:r>
    </w:p>
    <w:p w:rsidR="009D1D2B" w:rsidRDefault="009D1D2B" w:rsidP="004B7651">
      <w:pPr>
        <w:widowControl w:val="0"/>
        <w:autoSpaceDE w:val="0"/>
        <w:autoSpaceDN w:val="0"/>
        <w:adjustRightInd w:val="0"/>
        <w:ind w:left="1425" w:hanging="1425"/>
      </w:pPr>
      <w:r>
        <w:t>1.5350</w:t>
      </w:r>
      <w:r>
        <w:tab/>
        <w:t>No-cost Contracts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lastRenderedPageBreak/>
        <w:t>SUBPART R:  COOPERATIVE PURCHASING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1.5400</w:t>
      </w:r>
      <w:r>
        <w:tab/>
        <w:t>General</w:t>
      </w:r>
    </w:p>
    <w:p w:rsidR="009D1D2B" w:rsidRDefault="009D1D2B" w:rsidP="004B7651">
      <w:pPr>
        <w:widowControl w:val="0"/>
        <w:autoSpaceDE w:val="0"/>
        <w:autoSpaceDN w:val="0"/>
        <w:adjustRightInd w:val="0"/>
        <w:ind w:left="1425" w:hanging="1425"/>
      </w:pPr>
      <w:r>
        <w:t>1.5405</w:t>
      </w:r>
      <w:r>
        <w:tab/>
        <w:t>Definitions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1.5420</w:t>
      </w:r>
      <w:r>
        <w:tab/>
        <w:t xml:space="preserve">Governmental Joint </w:t>
      </w:r>
      <w:r w:rsidR="009D1D2B">
        <w:t xml:space="preserve">and Cooperative </w:t>
      </w:r>
      <w:r>
        <w:t>Purchasing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1.5440</w:t>
      </w:r>
      <w:r>
        <w:tab/>
        <w:t>Non-Governmental Joint Purchasing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1.5460</w:t>
      </w:r>
      <w:r>
        <w:tab/>
        <w:t>No Agency Relationship</w:t>
      </w:r>
    </w:p>
    <w:p w:rsidR="009D1D2B" w:rsidRDefault="009D1D2B" w:rsidP="004B7651">
      <w:pPr>
        <w:widowControl w:val="0"/>
        <w:autoSpaceDE w:val="0"/>
        <w:autoSpaceDN w:val="0"/>
        <w:adjustRightInd w:val="0"/>
        <w:ind w:left="1425" w:hanging="1425"/>
      </w:pPr>
      <w:r>
        <w:t>1.5465</w:t>
      </w:r>
      <w:r>
        <w:tab/>
      </w:r>
      <w:r w:rsidRPr="00327504">
        <w:t>Consortiums, Cooperatives, and Group Purchasing Organizations</w:t>
      </w:r>
    </w:p>
    <w:p w:rsidR="009D1D2B" w:rsidRDefault="009D1D2B" w:rsidP="004B7651">
      <w:pPr>
        <w:widowControl w:val="0"/>
        <w:autoSpaceDE w:val="0"/>
        <w:autoSpaceDN w:val="0"/>
        <w:adjustRightInd w:val="0"/>
        <w:ind w:left="1425" w:hanging="1425"/>
      </w:pPr>
      <w:r>
        <w:t>1.5470</w:t>
      </w:r>
      <w:r>
        <w:tab/>
        <w:t>Bulletin Content</w:t>
      </w:r>
    </w:p>
    <w:p w:rsidR="009D1D2B" w:rsidRDefault="009D1D2B" w:rsidP="004B7651">
      <w:pPr>
        <w:widowControl w:val="0"/>
        <w:autoSpaceDE w:val="0"/>
        <w:autoSpaceDN w:val="0"/>
        <w:adjustRightInd w:val="0"/>
        <w:ind w:left="1425" w:hanging="1425"/>
      </w:pPr>
      <w:r>
        <w:t>1.5475</w:t>
      </w:r>
      <w:r>
        <w:tab/>
        <w:t>Vendor Portal and eProcurement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1.5510</w:t>
      </w:r>
      <w:r>
        <w:tab/>
        <w:t xml:space="preserve">Complaints </w:t>
      </w:r>
      <w:proofErr w:type="gramStart"/>
      <w:r>
        <w:t>Against</w:t>
      </w:r>
      <w:proofErr w:type="gramEnd"/>
      <w:r>
        <w:t xml:space="preserve"> Vendors </w:t>
      </w:r>
      <w:bookmarkStart w:id="0" w:name="_GoBack"/>
      <w:bookmarkEnd w:id="0"/>
      <w:r>
        <w:t>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1.5520</w:t>
      </w:r>
      <w:r>
        <w:tab/>
        <w:t>Suspension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1.5530</w:t>
      </w:r>
      <w:r>
        <w:tab/>
        <w:t>Resolution of Contract Controversies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1.5540</w:t>
      </w:r>
      <w:r>
        <w:tab/>
        <w:t>Violation of Law or Rule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S:  PROTESTS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1.5550</w:t>
      </w:r>
      <w:r>
        <w:tab/>
        <w:t xml:space="preserve">Protests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T:  SUSPENSION AND DEBARMENT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1.5560</w:t>
      </w:r>
      <w:r>
        <w:tab/>
        <w:t>Suspension and Debarment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U:  VIOLATION OF STATUTE OR RULE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1.5620</w:t>
      </w:r>
      <w:r>
        <w:tab/>
        <w:t>Violation of Statute or Rule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V:  HEARING PROCEDURES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1.5700</w:t>
      </w:r>
      <w:r>
        <w:tab/>
        <w:t>General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1.5710</w:t>
      </w:r>
      <w:r>
        <w:tab/>
        <w:t>Informal Process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1.5720</w:t>
      </w:r>
      <w:r>
        <w:tab/>
        <w:t>Hearing Officers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1.5730</w:t>
      </w:r>
      <w:r>
        <w:tab/>
        <w:t>Notice of Hearing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1.5740</w:t>
      </w:r>
      <w:r>
        <w:tab/>
        <w:t>Written Comments and Oral Testimony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1.6010</w:t>
      </w:r>
      <w:r>
        <w:tab/>
        <w:t xml:space="preserve">Supply Management and Dispositions (Repealed)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1.6500</w:t>
      </w:r>
      <w:r>
        <w:tab/>
        <w:t>General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1.6510</w:t>
      </w:r>
      <w:r>
        <w:tab/>
        <w:t>No Agency Relationship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1.6520</w:t>
      </w:r>
      <w:r>
        <w:tab/>
        <w:t>Obligations of Participating Governmental Units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1.6530</w:t>
      </w:r>
      <w:r>
        <w:tab/>
        <w:t>Centralized Contracts – Estimated Quantities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1.6535</w:t>
      </w:r>
      <w:r>
        <w:tab/>
        <w:t>Centralized Contracts – Definite Quantities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  <w:r>
        <w:lastRenderedPageBreak/>
        <w:t>SUBPART W:  MISCELLANEOUS PROVISIONS OF GENERAL APPLICABILITY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1.7000</w:t>
      </w:r>
      <w:r>
        <w:tab/>
        <w:t xml:space="preserve">Severability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1.7010</w:t>
      </w:r>
      <w:r>
        <w:tab/>
        <w:t xml:space="preserve">Government Furnished Property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1.7015</w:t>
      </w:r>
      <w:r>
        <w:tab/>
        <w:t xml:space="preserve">Inspections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1.7020</w:t>
      </w:r>
      <w:r>
        <w:tab/>
        <w:t xml:space="preserve">Taxes, Licenses, Assessments and Royalties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1.7025</w:t>
      </w:r>
      <w:r>
        <w:tab/>
        <w:t>Written Determinations (Repealed)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  <w:r>
        <w:t>1.7030</w:t>
      </w:r>
      <w:r>
        <w:tab/>
        <w:t xml:space="preserve">No Waiver of Sovereign Immunity </w:t>
      </w:r>
    </w:p>
    <w:p w:rsidR="004B7651" w:rsidRDefault="004B7651" w:rsidP="004B7651">
      <w:pPr>
        <w:widowControl w:val="0"/>
        <w:autoSpaceDE w:val="0"/>
        <w:autoSpaceDN w:val="0"/>
        <w:adjustRightInd w:val="0"/>
        <w:ind w:left="1425" w:hanging="1425"/>
      </w:pPr>
    </w:p>
    <w:p w:rsidR="004B7651" w:rsidRDefault="004B7651" w:rsidP="005747BF">
      <w:pPr>
        <w:jc w:val="center"/>
      </w:pPr>
      <w:r>
        <w:t>SUBPART</w:t>
      </w:r>
      <w:r w:rsidR="009806D7">
        <w:t xml:space="preserve"> X</w:t>
      </w:r>
      <w:r w:rsidRPr="0058132D">
        <w:t>:  SELECTION OF A SUCCESSOR ILLINOIS LOTTERY</w:t>
      </w:r>
    </w:p>
    <w:p w:rsidR="004B7651" w:rsidRDefault="004B7651" w:rsidP="004B7651">
      <w:pPr>
        <w:jc w:val="center"/>
      </w:pPr>
      <w:r w:rsidRPr="0058132D">
        <w:t>PRIVATE MANAGER IF A PRIVATE MANAGEMENT</w:t>
      </w:r>
    </w:p>
    <w:p w:rsidR="004B7651" w:rsidRPr="0058132D" w:rsidRDefault="004B7651" w:rsidP="005747BF">
      <w:pPr>
        <w:jc w:val="center"/>
      </w:pPr>
      <w:r w:rsidRPr="0058132D">
        <w:t>AGREEMENT</w:t>
      </w:r>
      <w:r>
        <w:t xml:space="preserve"> </w:t>
      </w:r>
      <w:r w:rsidRPr="0058132D">
        <w:t>HAS BEEN TERMINATED</w:t>
      </w:r>
    </w:p>
    <w:p w:rsidR="004B7651" w:rsidRDefault="004B7651" w:rsidP="004B7651"/>
    <w:p w:rsidR="004B7651" w:rsidRPr="0058132D" w:rsidRDefault="004B7651" w:rsidP="004B7651">
      <w:r w:rsidRPr="0058132D">
        <w:t>Section</w:t>
      </w:r>
    </w:p>
    <w:p w:rsidR="004B7651" w:rsidRPr="0058132D" w:rsidRDefault="004B7651" w:rsidP="004B7651">
      <w:r w:rsidRPr="0058132D">
        <w:t>1.8000</w:t>
      </w:r>
      <w:r w:rsidRPr="0058132D">
        <w:tab/>
      </w:r>
      <w:r>
        <w:tab/>
      </w:r>
      <w:r w:rsidRPr="0058132D">
        <w:t>Authority</w:t>
      </w:r>
    </w:p>
    <w:p w:rsidR="004B7651" w:rsidRPr="0058132D" w:rsidRDefault="004B7651" w:rsidP="004B7651">
      <w:r w:rsidRPr="0058132D">
        <w:t>1.8005</w:t>
      </w:r>
      <w:r w:rsidRPr="0058132D">
        <w:tab/>
      </w:r>
      <w:r>
        <w:tab/>
      </w:r>
      <w:r w:rsidRPr="0058132D">
        <w:t xml:space="preserve">General </w:t>
      </w:r>
    </w:p>
    <w:p w:rsidR="004B7651" w:rsidRPr="0058132D" w:rsidRDefault="004B7651" w:rsidP="004B7651">
      <w:r w:rsidRPr="0058132D">
        <w:t>1.8010</w:t>
      </w:r>
      <w:r w:rsidRPr="0058132D">
        <w:tab/>
      </w:r>
      <w:r>
        <w:tab/>
      </w:r>
      <w:r w:rsidRPr="0058132D">
        <w:t xml:space="preserve">Selection Process </w:t>
      </w:r>
    </w:p>
    <w:p w:rsidR="004B7651" w:rsidRPr="0058132D" w:rsidRDefault="004B7651" w:rsidP="004B7651">
      <w:r w:rsidRPr="0058132D">
        <w:t>1.8015</w:t>
      </w:r>
      <w:r w:rsidRPr="0058132D">
        <w:tab/>
      </w:r>
      <w:r>
        <w:tab/>
      </w:r>
      <w:r w:rsidRPr="0058132D">
        <w:t>Lottery Advisors</w:t>
      </w:r>
    </w:p>
    <w:p w:rsidR="004B7651" w:rsidRPr="0058132D" w:rsidRDefault="004B7651" w:rsidP="004B7651">
      <w:r w:rsidRPr="0058132D">
        <w:t>1.8020</w:t>
      </w:r>
      <w:r w:rsidRPr="0058132D">
        <w:tab/>
      </w:r>
      <w:r>
        <w:tab/>
      </w:r>
      <w:r w:rsidRPr="0058132D">
        <w:t xml:space="preserve">Public Hearing </w:t>
      </w:r>
      <w:r w:rsidR="000D19CD">
        <w:t>(Repealed)</w:t>
      </w:r>
    </w:p>
    <w:p w:rsidR="004B7651" w:rsidRPr="0058132D" w:rsidRDefault="004B7651" w:rsidP="004B7651">
      <w:r w:rsidRPr="0058132D">
        <w:t>1.8025</w:t>
      </w:r>
      <w:r w:rsidRPr="0058132D">
        <w:tab/>
      </w:r>
      <w:r>
        <w:tab/>
      </w:r>
      <w:r w:rsidRPr="0058132D">
        <w:t xml:space="preserve">Award </w:t>
      </w:r>
    </w:p>
    <w:p w:rsidR="004B7651" w:rsidRDefault="004B7651" w:rsidP="004B7651">
      <w:r w:rsidRPr="0058132D">
        <w:t>1.8030</w:t>
      </w:r>
      <w:r w:rsidRPr="0058132D">
        <w:tab/>
      </w:r>
      <w:r>
        <w:tab/>
      </w:r>
      <w:r w:rsidRPr="0058132D">
        <w:t>Action to Contest Selection</w:t>
      </w:r>
    </w:p>
    <w:sectPr w:rsidR="004B7651" w:rsidSect="0022259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D28"/>
    <w:rsid w:val="00015C0B"/>
    <w:rsid w:val="000D19CD"/>
    <w:rsid w:val="001F2F35"/>
    <w:rsid w:val="00203070"/>
    <w:rsid w:val="00222599"/>
    <w:rsid w:val="00281D28"/>
    <w:rsid w:val="003951E5"/>
    <w:rsid w:val="003F431C"/>
    <w:rsid w:val="004B00CD"/>
    <w:rsid w:val="004B7651"/>
    <w:rsid w:val="004C46E8"/>
    <w:rsid w:val="005350A6"/>
    <w:rsid w:val="005405F4"/>
    <w:rsid w:val="005747BF"/>
    <w:rsid w:val="00653EB3"/>
    <w:rsid w:val="007709FE"/>
    <w:rsid w:val="007E0880"/>
    <w:rsid w:val="0082634F"/>
    <w:rsid w:val="00916374"/>
    <w:rsid w:val="00945DEF"/>
    <w:rsid w:val="009630D2"/>
    <w:rsid w:val="009806D7"/>
    <w:rsid w:val="009947CA"/>
    <w:rsid w:val="009D1D2B"/>
    <w:rsid w:val="00A1288D"/>
    <w:rsid w:val="00A518A6"/>
    <w:rsid w:val="00AF488F"/>
    <w:rsid w:val="00B66AB1"/>
    <w:rsid w:val="00BE3352"/>
    <w:rsid w:val="00C02146"/>
    <w:rsid w:val="00C33E4E"/>
    <w:rsid w:val="00D5083D"/>
    <w:rsid w:val="00E87F18"/>
    <w:rsid w:val="00EA0BA0"/>
    <w:rsid w:val="00ED2FED"/>
    <w:rsid w:val="00F54C12"/>
    <w:rsid w:val="00F5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0DF33B-57CC-46CF-AD29-DF82A347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6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saboch</dc:creator>
  <cp:keywords/>
  <dc:description/>
  <cp:lastModifiedBy>Bockewitz, Crystal K.</cp:lastModifiedBy>
  <cp:revision>3</cp:revision>
  <dcterms:created xsi:type="dcterms:W3CDTF">2022-05-20T15:01:00Z</dcterms:created>
  <dcterms:modified xsi:type="dcterms:W3CDTF">2022-05-24T14:20:00Z</dcterms:modified>
</cp:coreProperties>
</file>