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31" w:rsidRDefault="007B3E31" w:rsidP="007B3E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3E31" w:rsidRDefault="007B3E31" w:rsidP="007B3E31">
      <w:pPr>
        <w:widowControl w:val="0"/>
        <w:autoSpaceDE w:val="0"/>
        <w:autoSpaceDN w:val="0"/>
        <w:adjustRightInd w:val="0"/>
        <w:jc w:val="center"/>
      </w:pPr>
      <w:r>
        <w:t>PART 200</w:t>
      </w:r>
    </w:p>
    <w:p w:rsidR="007B3E31" w:rsidRDefault="007B3E31" w:rsidP="007B3E31">
      <w:pPr>
        <w:widowControl w:val="0"/>
        <w:autoSpaceDE w:val="0"/>
        <w:autoSpaceDN w:val="0"/>
        <w:adjustRightInd w:val="0"/>
        <w:jc w:val="center"/>
      </w:pPr>
      <w:r>
        <w:t>STORAGE, TRANSPORTATION, SALE, AND USE</w:t>
      </w:r>
    </w:p>
    <w:p w:rsidR="007B3E31" w:rsidRDefault="007B3E31" w:rsidP="007B3E31">
      <w:pPr>
        <w:widowControl w:val="0"/>
        <w:autoSpaceDE w:val="0"/>
        <w:autoSpaceDN w:val="0"/>
        <w:adjustRightInd w:val="0"/>
        <w:jc w:val="center"/>
      </w:pPr>
      <w:r>
        <w:t>OF LIQUEFIED PETROLEUM GAS</w:t>
      </w:r>
    </w:p>
    <w:sectPr w:rsidR="007B3E31" w:rsidSect="007B3E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3E31"/>
    <w:rsid w:val="00215EAB"/>
    <w:rsid w:val="0036710E"/>
    <w:rsid w:val="00522714"/>
    <w:rsid w:val="005C3366"/>
    <w:rsid w:val="007B3E31"/>
    <w:rsid w:val="00A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</vt:lpstr>
    </vt:vector>
  </TitlesOfParts>
  <Company>General Assembly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